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D7ED" w14:textId="7676F66E" w:rsidR="009C4510" w:rsidRDefault="009C4510" w:rsidP="0078426A">
      <w:pPr>
        <w:pStyle w:val="Title"/>
      </w:pPr>
      <w:r>
        <w:t>Toidukvaliteedimärgi statuut</w:t>
      </w:r>
    </w:p>
    <w:p w14:paraId="4CD8C99B" w14:textId="77777777" w:rsidR="008B4CC0" w:rsidRPr="00DA1D05" w:rsidRDefault="008B4CC0" w:rsidP="00DA1D05"/>
    <w:p w14:paraId="19D3504C" w14:textId="1C915F77" w:rsidR="00F71A77" w:rsidRDefault="00946519" w:rsidP="008E3D31">
      <w:r>
        <w:t>Toidukvaliteedimärki TUNNUSTATUD</w:t>
      </w:r>
      <w:r w:rsidR="00617529">
        <w:t xml:space="preserve"> EESTI TOIT e Pääsukesemärk</w:t>
      </w:r>
      <w:r w:rsidR="008B4CC0">
        <w:t xml:space="preserve"> annab välja Eesti Põllumajandus-Kaubanduskoda</w:t>
      </w:r>
      <w:r w:rsidR="009C43E5">
        <w:t xml:space="preserve"> (edaspidi EPKK)</w:t>
      </w:r>
      <w:r w:rsidR="008B4CC0">
        <w:t>.</w:t>
      </w:r>
    </w:p>
    <w:p w14:paraId="20C4A06D" w14:textId="33003DC6" w:rsidR="00CD6CD8" w:rsidRDefault="009C4510" w:rsidP="008E3D31">
      <w:r>
        <w:t>T</w:t>
      </w:r>
      <w:r w:rsidR="000C7FD1">
        <w:t>UNNUSTATUD EESTI TOIT</w:t>
      </w:r>
      <w:r>
        <w:t xml:space="preserve"> </w:t>
      </w:r>
      <w:r w:rsidR="00F858DD">
        <w:t xml:space="preserve">e Pääsukesemärk </w:t>
      </w:r>
      <w:r w:rsidR="00BB02BA">
        <w:t xml:space="preserve">on </w:t>
      </w:r>
      <w:r>
        <w:t>toidu kvalitee</w:t>
      </w:r>
      <w:r w:rsidR="008D4AD7">
        <w:t>ti</w:t>
      </w:r>
      <w:r>
        <w:t xml:space="preserve"> ja </w:t>
      </w:r>
      <w:r w:rsidR="008D4AD7">
        <w:t>tooraine</w:t>
      </w:r>
      <w:r w:rsidR="00062F17">
        <w:t xml:space="preserve"> Eesti </w:t>
      </w:r>
      <w:r>
        <w:t>päritolu</w:t>
      </w:r>
      <w:r w:rsidR="0023516D">
        <w:t xml:space="preserve"> </w:t>
      </w:r>
      <w:r w:rsidR="008D4AD7">
        <w:t>kinnitav</w:t>
      </w:r>
      <w:r w:rsidR="0023516D">
        <w:t xml:space="preserve"> toidu</w:t>
      </w:r>
      <w:r>
        <w:t>mär</w:t>
      </w:r>
      <w:r w:rsidR="0023516D">
        <w:t>gis</w:t>
      </w:r>
      <w:r w:rsidR="00BB02BA">
        <w:t xml:space="preserve">. </w:t>
      </w:r>
      <w:r w:rsidR="00BB02BA" w:rsidRPr="005728CE">
        <w:t>Pääsukesemärgi kasutamisõigus</w:t>
      </w:r>
      <w:r w:rsidR="0062153A">
        <w:t>t</w:t>
      </w:r>
      <w:r w:rsidR="00BB02BA" w:rsidRPr="005728CE">
        <w:t xml:space="preserve"> saab taotleda </w:t>
      </w:r>
      <w:r w:rsidR="00FD6B2A">
        <w:t>ä</w:t>
      </w:r>
      <w:r w:rsidR="008D0F77">
        <w:t xml:space="preserve">riregistris </w:t>
      </w:r>
      <w:r w:rsidR="00BB02BA" w:rsidRPr="00BB02BA">
        <w:t>registreeritud ettevõt</w:t>
      </w:r>
      <w:r w:rsidR="00CD6CD8">
        <w:t>ja</w:t>
      </w:r>
      <w:r w:rsidR="0062153A">
        <w:t xml:space="preserve"> oma</w:t>
      </w:r>
      <w:r w:rsidR="00BB02BA" w:rsidRPr="00BB02BA">
        <w:t xml:space="preserve"> </w:t>
      </w:r>
      <w:r w:rsidR="00CD6CD8">
        <w:t>tootele, mis on:</w:t>
      </w:r>
    </w:p>
    <w:p w14:paraId="373AC15C" w14:textId="77777777" w:rsidR="002C425B" w:rsidRDefault="002C425B" w:rsidP="008E3D31">
      <w:pPr>
        <w:pStyle w:val="ListParagraph"/>
        <w:numPr>
          <w:ilvl w:val="0"/>
          <w:numId w:val="11"/>
        </w:numPr>
      </w:pPr>
      <w:r w:rsidRPr="00BB02BA">
        <w:t>valmistatud kodumaisest põhitoorainest</w:t>
      </w:r>
      <w:r>
        <w:t xml:space="preserve"> </w:t>
      </w:r>
    </w:p>
    <w:p w14:paraId="324B3CDB" w14:textId="3D5D16A6" w:rsidR="00CD6CD8" w:rsidRDefault="00062F17" w:rsidP="008E3D31">
      <w:pPr>
        <w:pStyle w:val="ListParagraph"/>
        <w:numPr>
          <w:ilvl w:val="0"/>
          <w:numId w:val="11"/>
        </w:numPr>
      </w:pPr>
      <w:r>
        <w:t xml:space="preserve">tõendatud </w:t>
      </w:r>
      <w:r w:rsidR="00BB02BA" w:rsidRPr="00BB02BA">
        <w:t>kvaliteediga</w:t>
      </w:r>
      <w:r w:rsidR="00CD6CD8">
        <w:t>;</w:t>
      </w:r>
      <w:r w:rsidR="00BB02BA" w:rsidRPr="00BB02BA">
        <w:t xml:space="preserve"> </w:t>
      </w:r>
    </w:p>
    <w:p w14:paraId="0CF506EE" w14:textId="3112F702" w:rsidR="009C4510" w:rsidRDefault="00CD6CD8" w:rsidP="00A2789F">
      <w:pPr>
        <w:pStyle w:val="ListParagraph"/>
        <w:numPr>
          <w:ilvl w:val="0"/>
          <w:numId w:val="11"/>
        </w:numPr>
      </w:pPr>
      <w:r>
        <w:t>läbinud vastavushindamise</w:t>
      </w:r>
      <w:r w:rsidR="00BB02BA" w:rsidRPr="005728CE">
        <w:t xml:space="preserve">. </w:t>
      </w:r>
    </w:p>
    <w:p w14:paraId="6824F096" w14:textId="64B81A2A" w:rsidR="00E1685D" w:rsidRDefault="008D4AD7" w:rsidP="008E3D31">
      <w:r>
        <w:t>P</w:t>
      </w:r>
      <w:r w:rsidR="001771C7" w:rsidRPr="005728CE">
        <w:t>ääsukesemär</w:t>
      </w:r>
      <w:r w:rsidR="00F26B34">
        <w:t>k</w:t>
      </w:r>
      <w:r w:rsidR="001771C7" w:rsidRPr="005728CE">
        <w:t xml:space="preserve">i </w:t>
      </w:r>
      <w:r w:rsidR="00F26B34">
        <w:t>kandev</w:t>
      </w:r>
      <w:r>
        <w:t xml:space="preserve"> </w:t>
      </w:r>
      <w:r w:rsidR="001771C7" w:rsidRPr="005728CE">
        <w:t>too</w:t>
      </w:r>
      <w:r w:rsidR="00F26B34">
        <w:t>de peab</w:t>
      </w:r>
      <w:r w:rsidR="001771C7" w:rsidRPr="005728CE">
        <w:t xml:space="preserve"> </w:t>
      </w:r>
      <w:r>
        <w:t>vasta</w:t>
      </w:r>
      <w:r w:rsidR="00F26B34">
        <w:t>ma</w:t>
      </w:r>
      <w:r>
        <w:t xml:space="preserve"> käesoleva Toidukvaliteedimärgi statuudis kehtestatud nõuetele</w:t>
      </w:r>
      <w:r w:rsidR="00F26B34">
        <w:t xml:space="preserve"> ning olema </w:t>
      </w:r>
      <w:r w:rsidR="001771C7" w:rsidRPr="005728CE">
        <w:t>kantud</w:t>
      </w:r>
      <w:r w:rsidR="001771C7" w:rsidRPr="001771C7">
        <w:t xml:space="preserve"> </w:t>
      </w:r>
      <w:r w:rsidR="001771C7" w:rsidRPr="005728CE">
        <w:t>EPKK poolt hallatavasse registrisse</w:t>
      </w:r>
      <w:r w:rsidR="00F26B34">
        <w:t>.</w:t>
      </w:r>
    </w:p>
    <w:p w14:paraId="463E710F" w14:textId="6D07CF2A" w:rsidR="00CC1538" w:rsidRDefault="00CC1538" w:rsidP="00B979A2">
      <w:r w:rsidRPr="00CC1538">
        <w:t xml:space="preserve">Kaubamärgi "TUNNUSTATUD EESTI TOIT" sõnaühend koos logoga </w:t>
      </w:r>
      <w:r w:rsidR="00B979A2" w:rsidRPr="00B979A2">
        <w:t>on kantud Eesti kaubamärkide registrisse ning kaubamärgiomanik omab ainuõigust neile tähistele alates 25. maist 2020. aastast ehk avalduste sisseandmisest Patendiametisse.</w:t>
      </w:r>
      <w:r w:rsidR="00B979A2">
        <w:t xml:space="preserve"> </w:t>
      </w:r>
      <w:r w:rsidRPr="00CC1538">
        <w:t>Registreerimistaotluse number on M202000492.</w:t>
      </w:r>
      <w:r w:rsidR="00B979A2">
        <w:t xml:space="preserve"> </w:t>
      </w:r>
      <w:r w:rsidR="000610B1">
        <w:t>Rohkem infot</w:t>
      </w:r>
      <w:r w:rsidR="00B979A2">
        <w:t xml:space="preserve"> </w:t>
      </w:r>
      <w:hyperlink r:id="rId8" w:anchor="/trademarks?nr=M202000492&amp;ln=et" w:history="1">
        <w:r w:rsidR="00B979A2" w:rsidRPr="000610B1">
          <w:rPr>
            <w:rStyle w:val="Hyperlink"/>
          </w:rPr>
          <w:t>Patendiameti kaubamärkide andmebaasi</w:t>
        </w:r>
        <w:r w:rsidR="000610B1" w:rsidRPr="000610B1">
          <w:rPr>
            <w:rStyle w:val="Hyperlink"/>
          </w:rPr>
          <w:t>s</w:t>
        </w:r>
      </w:hyperlink>
      <w:r w:rsidR="00B979A2">
        <w:t>.</w:t>
      </w:r>
    </w:p>
    <w:p w14:paraId="49E8101B" w14:textId="66BEB92B" w:rsidR="00644705" w:rsidRDefault="00F26B34" w:rsidP="00644705">
      <w:r>
        <w:t>K</w:t>
      </w:r>
      <w:r w:rsidR="0097207E">
        <w:t xml:space="preserve">aubamärk </w:t>
      </w:r>
      <w:r w:rsidR="001775DD">
        <w:t>„</w:t>
      </w:r>
      <w:r w:rsidRPr="008E3D31">
        <w:t>T</w:t>
      </w:r>
      <w:r w:rsidR="00562814">
        <w:t>UNNUSTATUD EESTI TOIT</w:t>
      </w:r>
      <w:r w:rsidR="001775DD">
        <w:t>“</w:t>
      </w:r>
      <w:r w:rsidRPr="008E3D31">
        <w:t xml:space="preserve"> </w:t>
      </w:r>
      <w:r w:rsidR="0097207E">
        <w:t>kuulub EPKK omandisse ning EPKK</w:t>
      </w:r>
      <w:r w:rsidR="00FB652B">
        <w:t xml:space="preserve">-l on </w:t>
      </w:r>
      <w:r w:rsidR="0097207E">
        <w:t xml:space="preserve">kaubamärgi ainuõigus. Igasugune kaubamärgi kasutamine ilma </w:t>
      </w:r>
      <w:r w:rsidR="001D2AAC">
        <w:t xml:space="preserve">EPKK-ga sõlmitud kehtiva litsentsilepinguta </w:t>
      </w:r>
      <w:r w:rsidR="00FB652B">
        <w:t>või</w:t>
      </w:r>
      <w:r w:rsidR="001D2AAC">
        <w:t xml:space="preserve"> </w:t>
      </w:r>
      <w:r w:rsidR="0097207E">
        <w:t>EPKK loata</w:t>
      </w:r>
      <w:r w:rsidR="001D2AAC">
        <w:t xml:space="preserve"> on keelatud. </w:t>
      </w:r>
      <w:r w:rsidR="00556075">
        <w:t>Märgi kasutamisõigust omaval e</w:t>
      </w:r>
      <w:r w:rsidRPr="005728CE">
        <w:t>ttevõtja</w:t>
      </w:r>
      <w:r>
        <w:t xml:space="preserve">l lasub kohustus </w:t>
      </w:r>
      <w:r w:rsidRPr="005728CE">
        <w:t>maks</w:t>
      </w:r>
      <w:r>
        <w:t>ta kaubamärgi kasutusõiguse eest</w:t>
      </w:r>
      <w:r w:rsidRPr="005728CE">
        <w:t xml:space="preserve"> </w:t>
      </w:r>
      <w:r>
        <w:t xml:space="preserve">iga-aastast </w:t>
      </w:r>
      <w:r w:rsidRPr="005728CE">
        <w:t>litsentsitasu.</w:t>
      </w:r>
    </w:p>
    <w:p w14:paraId="49BF0A2E" w14:textId="2B54B2C3" w:rsidR="00644705" w:rsidRPr="002F6D79" w:rsidRDefault="00644705" w:rsidP="007E39E1">
      <w:pPr>
        <w:spacing w:before="480"/>
        <w:rPr>
          <w:b/>
          <w:sz w:val="28"/>
          <w:szCs w:val="28"/>
        </w:rPr>
      </w:pPr>
      <w:r w:rsidRPr="002F6D79">
        <w:rPr>
          <w:b/>
          <w:sz w:val="28"/>
          <w:szCs w:val="28"/>
        </w:rPr>
        <w:t>Pääsukesemärgi logo ja erilogod</w:t>
      </w:r>
    </w:p>
    <w:p w14:paraId="2BF4D982" w14:textId="21A8ABA2" w:rsidR="00562814" w:rsidRDefault="00F26E8C" w:rsidP="008E3D31">
      <w:r w:rsidRPr="00F26E8C">
        <w:t>Kaubamärgi logo on Eesti rahvuslinnu pääsukese stiliseeritud kujutis, mille ümber on suurte tähtedega kiri "TUNNUSTATUD EESTI TOIT" ja on ümbritsetud musta värvi piirjoonega.</w:t>
      </w:r>
    </w:p>
    <w:p w14:paraId="54BEC987" w14:textId="32B35EFC" w:rsidR="00E82172" w:rsidRDefault="00E82172" w:rsidP="00E82172">
      <w:r>
        <w:t xml:space="preserve">Kaubamärgi logo kujutist võib nimetada ka kui „Pääsukesemärk“. </w:t>
      </w:r>
    </w:p>
    <w:p w14:paraId="264FB022" w14:textId="46A21CDB" w:rsidR="00AE71CA" w:rsidRDefault="00AE71CA" w:rsidP="007E39E1">
      <w:pPr>
        <w:spacing w:before="360" w:after="0"/>
      </w:pPr>
      <w:r>
        <w:rPr>
          <w:noProof/>
        </w:rPr>
        <w:drawing>
          <wp:anchor distT="0" distB="0" distL="114300" distR="365760" simplePos="0" relativeHeight="251658240" behindDoc="0" locked="0" layoutInCell="1" allowOverlap="0" wp14:anchorId="370D0CDD" wp14:editId="1E0525A8">
            <wp:simplePos x="0" y="0"/>
            <wp:positionH relativeFrom="column">
              <wp:posOffset>0</wp:posOffset>
            </wp:positionH>
            <wp:positionV relativeFrom="paragraph">
              <wp:posOffset>635</wp:posOffset>
            </wp:positionV>
            <wp:extent cx="960120" cy="996696"/>
            <wp:effectExtent l="0" t="0" r="0" b="0"/>
            <wp:wrapSquare wrapText="right"/>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996696"/>
                    </a:xfrm>
                    <a:prstGeom prst="rect">
                      <a:avLst/>
                    </a:prstGeom>
                    <a:noFill/>
                  </pic:spPr>
                </pic:pic>
              </a:graphicData>
            </a:graphic>
            <wp14:sizeRelH relativeFrom="margin">
              <wp14:pctWidth>0</wp14:pctWidth>
            </wp14:sizeRelH>
            <wp14:sizeRelV relativeFrom="margin">
              <wp14:pctHeight>0</wp14:pctHeight>
            </wp14:sizeRelV>
          </wp:anchor>
        </w:drawing>
      </w:r>
      <w:r w:rsidR="0046686B">
        <w:t>Pääsukesemärgi tunnuslause on Tunnustatud Eesti toit. Pääsukesemärgi logo, millel tunnuslause Tunnustatud Eesti toit, kasutatakse mitmest põhitoorainest valmistatud toote puhul, millest ükski ei ole põhikoostisosa või kui tootel ei soovita viidata konkreetsele põhikoostisosale.</w:t>
      </w:r>
    </w:p>
    <w:p w14:paraId="51742B12" w14:textId="77777777" w:rsidR="00644705" w:rsidRDefault="00644705" w:rsidP="00E82172"/>
    <w:p w14:paraId="1CBAE949" w14:textId="3DD28CE6" w:rsidR="00787F54" w:rsidRDefault="00F54D32" w:rsidP="00644705">
      <w:pPr>
        <w:spacing w:before="120" w:after="0"/>
      </w:pPr>
      <w:r>
        <w:t>Pääsukesemärk pakub võimalust ka selgelt viidata konkreetsele kodumaisele põhitoorainele ning kasutada tootel Pääsukesemärgi erilogo. Sellisel juhul võib sõna „toit“ olla asendatud nt sõnadega „liha“, „piim“, „mesi“, „muna“, „kala“, „rukis“, „nisu“, „mari“, „õun“ jne.</w:t>
      </w:r>
    </w:p>
    <w:p w14:paraId="5619664D" w14:textId="19A510FC" w:rsidR="00AA0288" w:rsidRDefault="00941A14" w:rsidP="00C81614">
      <w:r>
        <w:rPr>
          <w:noProof/>
        </w:rPr>
        <w:drawing>
          <wp:inline distT="0" distB="0" distL="0" distR="0" wp14:anchorId="59599BCA" wp14:editId="1C3BE328">
            <wp:extent cx="1162696" cy="1162696"/>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3336" cy="1173336"/>
                    </a:xfrm>
                    <a:prstGeom prst="rect">
                      <a:avLst/>
                    </a:prstGeom>
                  </pic:spPr>
                </pic:pic>
              </a:graphicData>
            </a:graphic>
          </wp:inline>
        </w:drawing>
      </w:r>
      <w:r>
        <w:rPr>
          <w:noProof/>
        </w:rPr>
        <w:drawing>
          <wp:inline distT="0" distB="0" distL="0" distR="0" wp14:anchorId="427DE0F6" wp14:editId="532B8DDA">
            <wp:extent cx="1139697" cy="1139697"/>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4644" cy="1154644"/>
                    </a:xfrm>
                    <a:prstGeom prst="rect">
                      <a:avLst/>
                    </a:prstGeom>
                  </pic:spPr>
                </pic:pic>
              </a:graphicData>
            </a:graphic>
          </wp:inline>
        </w:drawing>
      </w:r>
      <w:r>
        <w:rPr>
          <w:noProof/>
        </w:rPr>
        <w:drawing>
          <wp:inline distT="0" distB="0" distL="0" distR="0" wp14:anchorId="49928714" wp14:editId="29CF42AE">
            <wp:extent cx="1155553" cy="1155553"/>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7875" cy="1167875"/>
                    </a:xfrm>
                    <a:prstGeom prst="rect">
                      <a:avLst/>
                    </a:prstGeom>
                  </pic:spPr>
                </pic:pic>
              </a:graphicData>
            </a:graphic>
          </wp:inline>
        </w:drawing>
      </w:r>
      <w:r>
        <w:rPr>
          <w:noProof/>
        </w:rPr>
        <w:drawing>
          <wp:inline distT="0" distB="0" distL="0" distR="0" wp14:anchorId="4B776300" wp14:editId="2C4304F6">
            <wp:extent cx="1134411" cy="11344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6609" cy="1146609"/>
                    </a:xfrm>
                    <a:prstGeom prst="rect">
                      <a:avLst/>
                    </a:prstGeom>
                  </pic:spPr>
                </pic:pic>
              </a:graphicData>
            </a:graphic>
          </wp:inline>
        </w:drawing>
      </w:r>
      <w:r>
        <w:rPr>
          <w:noProof/>
        </w:rPr>
        <w:drawing>
          <wp:inline distT="0" distB="0" distL="0" distR="0" wp14:anchorId="6C89613F" wp14:editId="252E58B6">
            <wp:extent cx="1123839" cy="1123839"/>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838" cy="1141838"/>
                    </a:xfrm>
                    <a:prstGeom prst="rect">
                      <a:avLst/>
                    </a:prstGeom>
                  </pic:spPr>
                </pic:pic>
              </a:graphicData>
            </a:graphic>
          </wp:inline>
        </w:drawing>
      </w:r>
    </w:p>
    <w:p w14:paraId="7533DBB8" w14:textId="2E4CDBD9" w:rsidR="00F41F73" w:rsidRDefault="00F41F73" w:rsidP="00C81614">
      <w:r w:rsidRPr="00C81614">
        <w:lastRenderedPageBreak/>
        <w:t xml:space="preserve">Kaubamärgi logo </w:t>
      </w:r>
      <w:r>
        <w:t xml:space="preserve">värvid </w:t>
      </w:r>
      <w:r w:rsidRPr="00C81614">
        <w:t>on lubatud sini-must-valge</w:t>
      </w:r>
      <w:r>
        <w:t xml:space="preserve">, lubatud on logo </w:t>
      </w:r>
      <w:r w:rsidRPr="00556075">
        <w:t>kasutamine</w:t>
      </w:r>
      <w:r w:rsidRPr="00C81614">
        <w:t xml:space="preserve"> </w:t>
      </w:r>
      <w:r>
        <w:t>ka</w:t>
      </w:r>
      <w:r w:rsidRPr="00C81614">
        <w:t xml:space="preserve"> must-valgena</w:t>
      </w:r>
      <w:r>
        <w:t>. L</w:t>
      </w:r>
      <w:r w:rsidRPr="00C81614">
        <w:t xml:space="preserve">ogo läbimõõt </w:t>
      </w:r>
      <w:r>
        <w:t xml:space="preserve">on </w:t>
      </w:r>
      <w:r w:rsidRPr="00C81614">
        <w:t>soovitavalt 30 mm</w:t>
      </w:r>
      <w:r>
        <w:t>,</w:t>
      </w:r>
      <w:r w:rsidRPr="00C81614">
        <w:t xml:space="preserve"> </w:t>
      </w:r>
      <w:r>
        <w:t xml:space="preserve">kuid mitte </w:t>
      </w:r>
      <w:r w:rsidRPr="00C81614">
        <w:t>vähem</w:t>
      </w:r>
      <w:r>
        <w:t xml:space="preserve"> kui</w:t>
      </w:r>
      <w:r w:rsidRPr="00C81614">
        <w:t xml:space="preserve"> 15 mm.</w:t>
      </w:r>
    </w:p>
    <w:p w14:paraId="13DB08C6" w14:textId="38CDE3A5" w:rsidR="00C81614" w:rsidRDefault="00C81614" w:rsidP="00C81614">
      <w:r w:rsidRPr="00C81614">
        <w:t xml:space="preserve">Kaubamärgi ingliskeelne nimi on „Approved Estonian </w:t>
      </w:r>
      <w:r w:rsidR="00301863">
        <w:t>Food</w:t>
      </w:r>
      <w:r w:rsidRPr="00C81614">
        <w:t>“.</w:t>
      </w:r>
    </w:p>
    <w:p w14:paraId="3149ABEE" w14:textId="77777777" w:rsidR="00DA08E9" w:rsidRPr="00C81614" w:rsidRDefault="00DA08E9" w:rsidP="00C81614"/>
    <w:p w14:paraId="4DDF4F3C" w14:textId="6F077FE6" w:rsidR="00E1685D" w:rsidRPr="00A2789F" w:rsidRDefault="00E878A7" w:rsidP="008E3D31">
      <w:pPr>
        <w:rPr>
          <w:b/>
          <w:sz w:val="28"/>
          <w:szCs w:val="28"/>
        </w:rPr>
      </w:pPr>
      <w:r w:rsidRPr="00A2789F">
        <w:rPr>
          <w:b/>
          <w:sz w:val="28"/>
          <w:szCs w:val="28"/>
        </w:rPr>
        <w:t>Mõisted</w:t>
      </w:r>
    </w:p>
    <w:p w14:paraId="0AEF8FCF" w14:textId="3902E95A" w:rsidR="00E1685D" w:rsidRDefault="00E878A7" w:rsidP="008E3D31">
      <w:r w:rsidRPr="00E878A7">
        <w:rPr>
          <w:b/>
        </w:rPr>
        <w:t>Ekspert</w:t>
      </w:r>
      <w:r w:rsidR="00E1685D">
        <w:t xml:space="preserve"> on sensoorse hindamiskoolituse läbinud ja tunnistust omav ning EPKK-ga sensoorse hindamise lepingu sõlminud hindaja.</w:t>
      </w:r>
    </w:p>
    <w:p w14:paraId="236CB7F7" w14:textId="1C9E6867" w:rsidR="00E1685D" w:rsidRDefault="00E1685D" w:rsidP="008E3D31">
      <w:r w:rsidRPr="00E878A7">
        <w:rPr>
          <w:b/>
        </w:rPr>
        <w:t>L</w:t>
      </w:r>
      <w:r w:rsidR="00E878A7" w:rsidRPr="00E878A7">
        <w:rPr>
          <w:b/>
        </w:rPr>
        <w:t>itsentsileping</w:t>
      </w:r>
      <w:r w:rsidR="00E878A7">
        <w:t xml:space="preserve"> </w:t>
      </w:r>
      <w:r>
        <w:t xml:space="preserve">on EPKK ja ettevõtja vahel sõlmitud leping, mis </w:t>
      </w:r>
      <w:r w:rsidR="00556075">
        <w:t xml:space="preserve">reguleerib kaubamärgi Tunnustatud Eesti </w:t>
      </w:r>
      <w:r w:rsidR="007D6B7A">
        <w:t>Toit</w:t>
      </w:r>
      <w:r w:rsidR="00556075">
        <w:t xml:space="preserve"> e Pääsukesemärgi kasutamise</w:t>
      </w:r>
      <w:r w:rsidR="005566D1">
        <w:t xml:space="preserve"> tingimused ning</w:t>
      </w:r>
      <w:r w:rsidR="00556075">
        <w:t xml:space="preserve"> </w:t>
      </w:r>
      <w:r>
        <w:t>õigused ja kohustused</w:t>
      </w:r>
      <w:r w:rsidR="00556075">
        <w:t>.</w:t>
      </w:r>
    </w:p>
    <w:p w14:paraId="1CDA4850" w14:textId="7208719D" w:rsidR="00E1685D" w:rsidRDefault="00E1685D" w:rsidP="008E3D31">
      <w:r w:rsidRPr="00E878A7">
        <w:rPr>
          <w:b/>
        </w:rPr>
        <w:t>P</w:t>
      </w:r>
      <w:r w:rsidR="00E878A7" w:rsidRPr="00E878A7">
        <w:rPr>
          <w:b/>
        </w:rPr>
        <w:t>õhitooraine</w:t>
      </w:r>
      <w:r>
        <w:t xml:space="preserve"> </w:t>
      </w:r>
      <w:r w:rsidR="00E878A7">
        <w:t>on</w:t>
      </w:r>
      <w:r>
        <w:t xml:space="preserve"> põhikoostisosa ehk põhiline koostisosa Euroopa Parlamendi ja nõukogu määruse 1169/2011 artikkel 2 lõige 2 punkti q </w:t>
      </w:r>
      <w:r w:rsidR="00556075">
        <w:t>tähenduses</w:t>
      </w:r>
      <w:r>
        <w:t>. Põhitooraineks on lihatoodete puhul liha, piimatoodete puhul piim, teraviljatoodete puhul teravili jne.</w:t>
      </w:r>
    </w:p>
    <w:p w14:paraId="197448D0" w14:textId="16BC8C74" w:rsidR="00F858DD" w:rsidRDefault="00E878A7" w:rsidP="008E3D31">
      <w:r>
        <w:rPr>
          <w:b/>
        </w:rPr>
        <w:t>Põhit</w:t>
      </w:r>
      <w:r w:rsidRPr="00E878A7">
        <w:rPr>
          <w:b/>
        </w:rPr>
        <w:t>ooraine päritolu</w:t>
      </w:r>
      <w:r>
        <w:t xml:space="preserve"> on </w:t>
      </w:r>
      <w:r w:rsidR="00E1685D">
        <w:t>tooraine pärinemise koh</w:t>
      </w:r>
      <w:r>
        <w:t>t</w:t>
      </w:r>
      <w:r w:rsidR="00556075">
        <w:t xml:space="preserve">, </w:t>
      </w:r>
      <w:r w:rsidR="00155F0B">
        <w:t>milleks on</w:t>
      </w:r>
      <w:r w:rsidR="00525137">
        <w:t xml:space="preserve"> </w:t>
      </w:r>
      <w:r w:rsidR="00E1685D">
        <w:t>Eesti</w:t>
      </w:r>
      <w:r w:rsidR="00525137">
        <w:t xml:space="preserve"> Vabariik</w:t>
      </w:r>
      <w:r w:rsidR="00E1685D">
        <w:t>. N</w:t>
      </w:r>
      <w:r w:rsidR="007D6B7A">
        <w:t>äiteks</w:t>
      </w:r>
      <w:r w:rsidR="00E1685D">
        <w:t xml:space="preserve"> teraviljatooted peavad olema valmistatud Eestis kasvatatud teraviljast; lihatooted peavad olema valmistatud Eesti päritolu lihast; piimatoodete puhul peab piim pärinema Eestist jne.</w:t>
      </w:r>
    </w:p>
    <w:p w14:paraId="0B86D7DC" w14:textId="6FF4B297" w:rsidR="009C4510" w:rsidRPr="00CA3041" w:rsidRDefault="009C4510" w:rsidP="0078426A">
      <w:pPr>
        <w:pStyle w:val="Heading1"/>
      </w:pPr>
      <w:r w:rsidRPr="00CA3041">
        <w:t>Märgi taotlemine</w:t>
      </w:r>
    </w:p>
    <w:p w14:paraId="44E88624" w14:textId="6ED81461" w:rsidR="002A47DC" w:rsidRDefault="00C96715" w:rsidP="002A47DC">
      <w:r>
        <w:t>Pääsukesem</w:t>
      </w:r>
      <w:r w:rsidR="002A47DC" w:rsidRPr="002A47DC">
        <w:t xml:space="preserve">ärgi kasutamisõiguse taotlemiseks esitab ettevõtja EPKK-le </w:t>
      </w:r>
      <w:r w:rsidR="002A47DC">
        <w:t xml:space="preserve">vormikohase </w:t>
      </w:r>
      <w:r w:rsidR="002A47DC" w:rsidRPr="002A47DC">
        <w:t>avalduse</w:t>
      </w:r>
      <w:r w:rsidR="008D13E5">
        <w:t xml:space="preserve"> koos </w:t>
      </w:r>
      <w:r w:rsidR="002A47DC">
        <w:t>järgmis</w:t>
      </w:r>
      <w:r w:rsidR="008D13E5">
        <w:t>t</w:t>
      </w:r>
      <w:r w:rsidR="002A47DC">
        <w:t>e dokumen</w:t>
      </w:r>
      <w:r w:rsidR="008D13E5">
        <w:t>t</w:t>
      </w:r>
      <w:r w:rsidR="002A47DC">
        <w:t>id</w:t>
      </w:r>
      <w:r w:rsidR="008D13E5">
        <w:t>ega</w:t>
      </w:r>
      <w:r w:rsidR="002A47DC">
        <w:t>:</w:t>
      </w:r>
    </w:p>
    <w:p w14:paraId="64980FA5" w14:textId="4AD93055" w:rsidR="002A47DC" w:rsidRPr="00F858DD" w:rsidRDefault="002A47DC" w:rsidP="002A47DC">
      <w:pPr>
        <w:numPr>
          <w:ilvl w:val="0"/>
          <w:numId w:val="14"/>
        </w:numPr>
        <w:spacing w:after="0" w:line="240" w:lineRule="auto"/>
        <w:rPr>
          <w:rFonts w:cstheme="minorHAnsi"/>
        </w:rPr>
      </w:pPr>
      <w:r w:rsidRPr="00F858DD">
        <w:rPr>
          <w:rFonts w:cstheme="minorHAnsi"/>
          <w:u w:val="single"/>
        </w:rPr>
        <w:t xml:space="preserve">Toote analüüs </w:t>
      </w:r>
      <w:r w:rsidRPr="00F858DD">
        <w:rPr>
          <w:rFonts w:cstheme="minorHAnsi"/>
        </w:rPr>
        <w:t>- vastavalt enesekontrolliplaanile füüsikalis-keemilise ja mikrobioloogilise laborianalüüsi tulemused;</w:t>
      </w:r>
    </w:p>
    <w:p w14:paraId="389D255A" w14:textId="32BDB363" w:rsidR="002A47DC" w:rsidRPr="00F858DD" w:rsidRDefault="00F858DD" w:rsidP="002A47DC">
      <w:pPr>
        <w:pStyle w:val="BodyTextIndent"/>
        <w:numPr>
          <w:ilvl w:val="0"/>
          <w:numId w:val="14"/>
        </w:numPr>
        <w:rPr>
          <w:rFonts w:asciiTheme="minorHAnsi" w:hAnsiTheme="minorHAnsi" w:cstheme="minorHAnsi"/>
          <w:sz w:val="22"/>
          <w:szCs w:val="22"/>
        </w:rPr>
      </w:pPr>
      <w:proofErr w:type="spellStart"/>
      <w:r w:rsidRPr="000666C0">
        <w:rPr>
          <w:rFonts w:asciiTheme="minorHAnsi" w:hAnsiTheme="minorHAnsi" w:cstheme="minorHAnsi"/>
          <w:sz w:val="22"/>
          <w:szCs w:val="22"/>
          <w:u w:val="single"/>
        </w:rPr>
        <w:t>põhitooraine</w:t>
      </w:r>
      <w:proofErr w:type="spellEnd"/>
      <w:r w:rsidRPr="00F858DD">
        <w:rPr>
          <w:rFonts w:asciiTheme="minorHAnsi" w:hAnsiTheme="minorHAnsi" w:cstheme="minorHAnsi"/>
          <w:sz w:val="22"/>
          <w:szCs w:val="22"/>
          <w:u w:val="single"/>
        </w:rPr>
        <w:t xml:space="preserve"> </w:t>
      </w:r>
      <w:proofErr w:type="spellStart"/>
      <w:r w:rsidR="002A47DC" w:rsidRPr="00F858DD">
        <w:rPr>
          <w:rFonts w:asciiTheme="minorHAnsi" w:hAnsiTheme="minorHAnsi" w:cstheme="minorHAnsi"/>
          <w:sz w:val="22"/>
          <w:szCs w:val="22"/>
          <w:u w:val="single"/>
        </w:rPr>
        <w:t>kodumaist</w:t>
      </w:r>
      <w:proofErr w:type="spellEnd"/>
      <w:r w:rsidR="002A47DC" w:rsidRPr="00F858DD">
        <w:rPr>
          <w:rFonts w:asciiTheme="minorHAnsi" w:hAnsiTheme="minorHAnsi" w:cstheme="minorHAnsi"/>
          <w:sz w:val="22"/>
          <w:szCs w:val="22"/>
          <w:u w:val="single"/>
        </w:rPr>
        <w:t xml:space="preserve"> </w:t>
      </w:r>
      <w:proofErr w:type="spellStart"/>
      <w:r w:rsidR="002A47DC" w:rsidRPr="00F858DD">
        <w:rPr>
          <w:rFonts w:asciiTheme="minorHAnsi" w:hAnsiTheme="minorHAnsi" w:cstheme="minorHAnsi"/>
          <w:sz w:val="22"/>
          <w:szCs w:val="22"/>
          <w:u w:val="single"/>
        </w:rPr>
        <w:t>päritolu</w:t>
      </w:r>
      <w:proofErr w:type="spellEnd"/>
      <w:r w:rsidR="002A47DC" w:rsidRPr="00F858DD">
        <w:rPr>
          <w:rFonts w:asciiTheme="minorHAnsi" w:hAnsiTheme="minorHAnsi" w:cstheme="minorHAnsi"/>
          <w:sz w:val="22"/>
          <w:szCs w:val="22"/>
          <w:u w:val="single"/>
        </w:rPr>
        <w:t xml:space="preserve"> </w:t>
      </w:r>
      <w:proofErr w:type="spellStart"/>
      <w:r w:rsidR="002A47DC" w:rsidRPr="00F858DD">
        <w:rPr>
          <w:rFonts w:asciiTheme="minorHAnsi" w:hAnsiTheme="minorHAnsi" w:cstheme="minorHAnsi"/>
          <w:sz w:val="22"/>
          <w:szCs w:val="22"/>
          <w:u w:val="single"/>
        </w:rPr>
        <w:t>tõendav</w:t>
      </w:r>
      <w:proofErr w:type="spellEnd"/>
      <w:r w:rsidR="002A47DC" w:rsidRPr="00F858DD">
        <w:rPr>
          <w:rFonts w:asciiTheme="minorHAnsi" w:hAnsiTheme="minorHAnsi" w:cstheme="minorHAnsi"/>
          <w:sz w:val="22"/>
          <w:szCs w:val="22"/>
          <w:u w:val="single"/>
        </w:rPr>
        <w:t xml:space="preserve"> </w:t>
      </w:r>
      <w:proofErr w:type="spellStart"/>
      <w:r w:rsidR="002A47DC" w:rsidRPr="00F858DD">
        <w:rPr>
          <w:rFonts w:asciiTheme="minorHAnsi" w:hAnsiTheme="minorHAnsi" w:cstheme="minorHAnsi"/>
          <w:sz w:val="22"/>
          <w:szCs w:val="22"/>
          <w:u w:val="single"/>
        </w:rPr>
        <w:t>dokument</w:t>
      </w:r>
      <w:proofErr w:type="spellEnd"/>
      <w:r w:rsidR="002A47DC" w:rsidRPr="00F858DD">
        <w:rPr>
          <w:rFonts w:asciiTheme="minorHAnsi" w:hAnsiTheme="minorHAnsi" w:cstheme="minorHAnsi"/>
          <w:sz w:val="22"/>
          <w:szCs w:val="22"/>
          <w:lang w:val="et-EE"/>
        </w:rPr>
        <w:t xml:space="preserve"> - dokument, millest järeldub üheselt, et tooraine on Eestimaise päritoluga;</w:t>
      </w:r>
      <w:r>
        <w:rPr>
          <w:rFonts w:asciiTheme="minorHAnsi" w:hAnsiTheme="minorHAnsi" w:cstheme="minorHAnsi"/>
          <w:sz w:val="22"/>
          <w:szCs w:val="22"/>
          <w:lang w:val="et-EE"/>
        </w:rPr>
        <w:t xml:space="preserve"> </w:t>
      </w:r>
    </w:p>
    <w:p w14:paraId="7FAEC38F" w14:textId="7E2DB275" w:rsidR="002A47DC" w:rsidRPr="00F858DD" w:rsidRDefault="00F858DD" w:rsidP="002A47DC">
      <w:pPr>
        <w:numPr>
          <w:ilvl w:val="0"/>
          <w:numId w:val="14"/>
        </w:numPr>
        <w:spacing w:after="0" w:line="240" w:lineRule="auto"/>
        <w:rPr>
          <w:rFonts w:cstheme="minorHAnsi"/>
        </w:rPr>
      </w:pPr>
      <w:r>
        <w:rPr>
          <w:rFonts w:cstheme="minorHAnsi"/>
          <w:u w:val="single"/>
        </w:rPr>
        <w:t xml:space="preserve">info </w:t>
      </w:r>
      <w:r w:rsidR="002A47DC" w:rsidRPr="00F858DD">
        <w:rPr>
          <w:rFonts w:cstheme="minorHAnsi"/>
          <w:u w:val="single"/>
        </w:rPr>
        <w:t>koostisosad</w:t>
      </w:r>
      <w:r>
        <w:rPr>
          <w:rFonts w:cstheme="minorHAnsi"/>
          <w:u w:val="single"/>
        </w:rPr>
        <w:t>e</w:t>
      </w:r>
      <w:r w:rsidR="002A47DC" w:rsidRPr="00F858DD">
        <w:rPr>
          <w:rFonts w:cstheme="minorHAnsi"/>
          <w:u w:val="single"/>
        </w:rPr>
        <w:t xml:space="preserve"> ja toitumisala</w:t>
      </w:r>
      <w:r w:rsidR="00CA3041">
        <w:rPr>
          <w:rFonts w:cstheme="minorHAnsi"/>
          <w:u w:val="single"/>
        </w:rPr>
        <w:t>s</w:t>
      </w:r>
      <w:r w:rsidR="002A47DC" w:rsidRPr="00F858DD">
        <w:rPr>
          <w:rFonts w:cstheme="minorHAnsi"/>
          <w:u w:val="single"/>
        </w:rPr>
        <w:t>e tea</w:t>
      </w:r>
      <w:r>
        <w:rPr>
          <w:rFonts w:cstheme="minorHAnsi"/>
          <w:u w:val="single"/>
        </w:rPr>
        <w:t>b</w:t>
      </w:r>
      <w:r w:rsidR="002A47DC" w:rsidRPr="00F858DD">
        <w:rPr>
          <w:rFonts w:cstheme="minorHAnsi"/>
          <w:u w:val="single"/>
        </w:rPr>
        <w:t>e</w:t>
      </w:r>
      <w:r w:rsidR="002A47DC" w:rsidRPr="00F858DD">
        <w:rPr>
          <w:rFonts w:cstheme="minorHAnsi"/>
        </w:rPr>
        <w:t xml:space="preserve"> </w:t>
      </w:r>
      <w:r>
        <w:rPr>
          <w:rFonts w:cstheme="minorHAnsi"/>
        </w:rPr>
        <w:t>kohta</w:t>
      </w:r>
      <w:r w:rsidR="00876C2C">
        <w:rPr>
          <w:rFonts w:cstheme="minorHAnsi"/>
        </w:rPr>
        <w:t xml:space="preserve"> </w:t>
      </w:r>
      <w:r w:rsidR="002A47DC" w:rsidRPr="00F858DD">
        <w:rPr>
          <w:rFonts w:cstheme="minorHAnsi"/>
        </w:rPr>
        <w:t>- vastavalt kehtivale EL-i määrusele 1169/2011, milles käsitletakse toidualase teabe esitamist tarbijatele</w:t>
      </w:r>
      <w:r w:rsidR="00CA3041">
        <w:rPr>
          <w:rFonts w:cstheme="minorHAnsi"/>
        </w:rPr>
        <w:t xml:space="preserve"> ja muudele asjakohastele õigusaktidele</w:t>
      </w:r>
      <w:r w:rsidR="002A47DC" w:rsidRPr="00F858DD">
        <w:rPr>
          <w:rFonts w:cstheme="minorHAnsi"/>
        </w:rPr>
        <w:t>;</w:t>
      </w:r>
    </w:p>
    <w:p w14:paraId="6E914B4B" w14:textId="1C96906B" w:rsidR="002A47DC" w:rsidRDefault="002A47DC" w:rsidP="008D13E5">
      <w:pPr>
        <w:numPr>
          <w:ilvl w:val="0"/>
          <w:numId w:val="13"/>
        </w:numPr>
        <w:spacing w:line="240" w:lineRule="auto"/>
      </w:pPr>
      <w:r w:rsidRPr="00876C2C">
        <w:rPr>
          <w:rFonts w:cstheme="minorHAnsi"/>
          <w:u w:val="single"/>
        </w:rPr>
        <w:t>tootekirjeldus</w:t>
      </w:r>
      <w:r w:rsidRPr="00876C2C">
        <w:rPr>
          <w:rFonts w:cstheme="minorHAnsi"/>
        </w:rPr>
        <w:t xml:space="preserve"> - kus on esitatud toote välimus, värvus, teatud juhtudel tekstuur, konsistents, lõhn, maitse</w:t>
      </w:r>
      <w:r w:rsidRPr="006A0F6F">
        <w:rPr>
          <w:rFonts w:cstheme="minorHAnsi"/>
        </w:rPr>
        <w:t xml:space="preserve"> ning vajadusel toote valmistamisjuhend ja serveerimise soovitus. Tootekirjelduses</w:t>
      </w:r>
      <w:r w:rsidRPr="006E1B2C">
        <w:t xml:space="preserve"> võib anda mistahes tootesse puutuvat lisainfot, kui </w:t>
      </w:r>
      <w:r w:rsidR="005145A9">
        <w:t>ettevõ</w:t>
      </w:r>
      <w:r w:rsidRPr="006E1B2C">
        <w:t>tja peab seda vajalikuks.</w:t>
      </w:r>
    </w:p>
    <w:p w14:paraId="388C14CE" w14:textId="1EB8B387" w:rsidR="001A1A4E" w:rsidRDefault="008D13E5" w:rsidP="008D13E5">
      <w:r w:rsidRPr="008D13E5">
        <w:t xml:space="preserve">Kui ettevõtja taotleb </w:t>
      </w:r>
      <w:r w:rsidR="00062F17">
        <w:t xml:space="preserve">Pääsukesemärgi </w:t>
      </w:r>
      <w:r w:rsidRPr="008D13E5">
        <w:t xml:space="preserve">kasutamisõigust mitmele tootele, tuleb vormistada </w:t>
      </w:r>
      <w:r w:rsidR="007D6B7A">
        <w:t xml:space="preserve">eraldi </w:t>
      </w:r>
      <w:r w:rsidRPr="008D13E5">
        <w:t>avaldus</w:t>
      </w:r>
      <w:r w:rsidR="00062F17">
        <w:t xml:space="preserve"> iga toote kohta</w:t>
      </w:r>
      <w:r w:rsidRPr="008D13E5">
        <w:t xml:space="preserve">. </w:t>
      </w:r>
    </w:p>
    <w:p w14:paraId="61353273" w14:textId="0C7D70F6" w:rsidR="00C96715" w:rsidRPr="00AC2EA6" w:rsidRDefault="00C96715" w:rsidP="0078426A">
      <w:pPr>
        <w:pStyle w:val="Heading1"/>
      </w:pPr>
      <w:r w:rsidRPr="00AC2EA6">
        <w:t xml:space="preserve">Vastavushindamine </w:t>
      </w:r>
    </w:p>
    <w:p w14:paraId="46538BBB" w14:textId="77777777" w:rsidR="0078426A" w:rsidRDefault="001A1A4E" w:rsidP="009C4510">
      <w:r>
        <w:t xml:space="preserve">Vastavushindamise käigus kontrollitakse </w:t>
      </w:r>
      <w:r w:rsidRPr="001A1A4E">
        <w:t>toote vastavus</w:t>
      </w:r>
      <w:r>
        <w:t xml:space="preserve">t </w:t>
      </w:r>
      <w:r w:rsidRPr="001A1A4E">
        <w:t>Toidukvaliteedimärgi statuudis sätestatud nõuetele.</w:t>
      </w:r>
      <w:r w:rsidR="0078426A">
        <w:t xml:space="preserve"> </w:t>
      </w:r>
    </w:p>
    <w:p w14:paraId="0E97EB48" w14:textId="7F06E386" w:rsidR="006A0F6F" w:rsidRDefault="006A0F6F" w:rsidP="009C4510">
      <w:r>
        <w:t xml:space="preserve">Vastavushindamine koosneb kahest etapist: </w:t>
      </w:r>
    </w:p>
    <w:p w14:paraId="5B5D268F" w14:textId="79424577" w:rsidR="006A0F6F" w:rsidRDefault="006A0F6F" w:rsidP="006A0F6F">
      <w:pPr>
        <w:pStyle w:val="ListParagraph"/>
        <w:numPr>
          <w:ilvl w:val="0"/>
          <w:numId w:val="13"/>
        </w:numPr>
      </w:pPr>
      <w:r w:rsidRPr="00E878A7">
        <w:rPr>
          <w:b/>
        </w:rPr>
        <w:t xml:space="preserve">dokumentide </w:t>
      </w:r>
      <w:r w:rsidR="003C205F" w:rsidRPr="00E878A7">
        <w:rPr>
          <w:b/>
        </w:rPr>
        <w:t>kontroll</w:t>
      </w:r>
      <w:r w:rsidR="00E878A7">
        <w:rPr>
          <w:b/>
        </w:rPr>
        <w:t xml:space="preserve"> </w:t>
      </w:r>
      <w:r w:rsidR="00574F7F">
        <w:t>-</w:t>
      </w:r>
      <w:r>
        <w:t xml:space="preserve"> </w:t>
      </w:r>
      <w:r w:rsidR="00CA3041">
        <w:t xml:space="preserve"> </w:t>
      </w:r>
      <w:r w:rsidR="0089046E">
        <w:t>avaldusega koos</w:t>
      </w:r>
      <w:r w:rsidR="00CA3041">
        <w:t xml:space="preserve"> esitatud dokument</w:t>
      </w:r>
      <w:r w:rsidR="0089046E">
        <w:t>ide läbivaatus ja kontroll</w:t>
      </w:r>
      <w:r w:rsidR="00574F7F">
        <w:t>,</w:t>
      </w:r>
    </w:p>
    <w:p w14:paraId="5B151E22" w14:textId="24001F7B" w:rsidR="00574F7F" w:rsidRDefault="00574F7F" w:rsidP="00574F7F">
      <w:pPr>
        <w:pStyle w:val="ListParagraph"/>
        <w:numPr>
          <w:ilvl w:val="0"/>
          <w:numId w:val="13"/>
        </w:numPr>
      </w:pPr>
      <w:r w:rsidRPr="00E878A7">
        <w:rPr>
          <w:b/>
        </w:rPr>
        <w:t xml:space="preserve">kvaliteedi </w:t>
      </w:r>
      <w:r w:rsidR="006A0F6F" w:rsidRPr="00E878A7">
        <w:rPr>
          <w:b/>
        </w:rPr>
        <w:t>sensoorne hindamine</w:t>
      </w:r>
      <w:r>
        <w:t xml:space="preserve"> -</w:t>
      </w:r>
      <w:r w:rsidR="006A0F6F">
        <w:t xml:space="preserve"> </w:t>
      </w:r>
      <w:r w:rsidR="009C4510">
        <w:t xml:space="preserve">kvaliteedieksperdid hindavad toodet sensoorselt. </w:t>
      </w:r>
    </w:p>
    <w:p w14:paraId="5A32268D" w14:textId="72303B2D" w:rsidR="003C205F" w:rsidRDefault="000376FA" w:rsidP="00ED6265">
      <w:r>
        <w:lastRenderedPageBreak/>
        <w:t>Vastavushindamine toimub kaks korda aastas</w:t>
      </w:r>
      <w:r w:rsidR="00155F0B">
        <w:t>.</w:t>
      </w:r>
      <w:r>
        <w:t xml:space="preserve"> </w:t>
      </w:r>
    </w:p>
    <w:p w14:paraId="5380E294" w14:textId="2ECC1524" w:rsidR="00ED6265" w:rsidRDefault="00C96715" w:rsidP="00ED6265">
      <w:r>
        <w:t xml:space="preserve">Ettevõtjat </w:t>
      </w:r>
      <w:r w:rsidR="009C4510">
        <w:t xml:space="preserve">teavitatakse </w:t>
      </w:r>
      <w:r w:rsidR="00574F7F">
        <w:t>vastavus</w:t>
      </w:r>
      <w:r>
        <w:t>hindamise tulemusest</w:t>
      </w:r>
      <w:r w:rsidR="009C4510">
        <w:t xml:space="preserve">. </w:t>
      </w:r>
      <w:r w:rsidR="00ED6265">
        <w:t xml:space="preserve">Vastavushindamise positiivse tulemuse saavutanud tootele antakse koos vastava tunnistusega märgi kasutamise õigus toote esitlusel. </w:t>
      </w:r>
      <w:r w:rsidR="0089046E">
        <w:t>J</w:t>
      </w:r>
      <w:r w:rsidR="00ED6265">
        <w:t>uhul</w:t>
      </w:r>
      <w:r w:rsidR="007D6B7A">
        <w:t>,</w:t>
      </w:r>
      <w:r w:rsidR="00ED6265">
        <w:t xml:space="preserve"> kui </w:t>
      </w:r>
      <w:r w:rsidR="0089046E">
        <w:t xml:space="preserve">toode </w:t>
      </w:r>
      <w:r w:rsidR="00ED6265">
        <w:t xml:space="preserve">ei saavutanud </w:t>
      </w:r>
      <w:r w:rsidR="0089046E">
        <w:t xml:space="preserve">vastavushindamisel </w:t>
      </w:r>
      <w:r w:rsidR="00ED6265">
        <w:t xml:space="preserve">positiivset tulemust, informeerib </w:t>
      </w:r>
      <w:r w:rsidR="0089046E">
        <w:t xml:space="preserve">EPKK </w:t>
      </w:r>
      <w:r w:rsidR="00ED6265">
        <w:t>ettevõtjat negatiivse hindamistulemuse põhjustest</w:t>
      </w:r>
      <w:r w:rsidR="0089046E">
        <w:t xml:space="preserve">, kuid </w:t>
      </w:r>
      <w:r w:rsidR="0089046E" w:rsidRPr="0089046E">
        <w:t xml:space="preserve">ei </w:t>
      </w:r>
      <w:r w:rsidR="0089046E">
        <w:t xml:space="preserve">tee infot </w:t>
      </w:r>
      <w:r w:rsidR="0089046E" w:rsidRPr="0089046E">
        <w:t>avaliku</w:t>
      </w:r>
      <w:r w:rsidR="0089046E">
        <w:t>lt kättesaadavaks</w:t>
      </w:r>
      <w:r w:rsidR="00ED6265">
        <w:t>.</w:t>
      </w:r>
    </w:p>
    <w:p w14:paraId="06EF5B77" w14:textId="77777777" w:rsidR="0078426A" w:rsidRDefault="0078426A" w:rsidP="0078426A">
      <w:r>
        <w:t xml:space="preserve">Vastavushindamise protseduur on ühesugune nii uute toodete kasutamisõiguse taotlemisel kui järelkontrollil. </w:t>
      </w:r>
    </w:p>
    <w:p w14:paraId="0DB6C30D" w14:textId="75E0A32D" w:rsidR="006A0F6F" w:rsidRPr="000376FA" w:rsidRDefault="006A0F6F" w:rsidP="00835F3B">
      <w:pPr>
        <w:pStyle w:val="Heading2"/>
      </w:pPr>
      <w:r w:rsidRPr="000376FA">
        <w:t>Dokumentide kontroll</w:t>
      </w:r>
    </w:p>
    <w:p w14:paraId="7816B310" w14:textId="48C33217" w:rsidR="009C4510" w:rsidRDefault="009C4510" w:rsidP="009C4510">
      <w:r>
        <w:t>Hindamise esimeses etapis vaa</w:t>
      </w:r>
      <w:r w:rsidR="0074118B">
        <w:t xml:space="preserve">datakse </w:t>
      </w:r>
      <w:r>
        <w:t xml:space="preserve">läbi kõik esitatud </w:t>
      </w:r>
      <w:r w:rsidR="002D3DA1">
        <w:t>dokumendid</w:t>
      </w:r>
      <w:r w:rsidR="0074118B">
        <w:t xml:space="preserve">. Seejärel </w:t>
      </w:r>
      <w:r w:rsidR="00DF5AA0">
        <w:t>vaadatakse üle</w:t>
      </w:r>
      <w:r w:rsidR="002D3DA1">
        <w:t xml:space="preserve"> </w:t>
      </w:r>
      <w:r>
        <w:t xml:space="preserve">toote </w:t>
      </w:r>
      <w:r w:rsidR="0074118B">
        <w:t xml:space="preserve">päritolu tõendid ning kontrollitakse </w:t>
      </w:r>
      <w:r>
        <w:t>laborianalüüside tulemus</w:t>
      </w:r>
      <w:r w:rsidR="00657467">
        <w:t>t</w:t>
      </w:r>
      <w:r>
        <w:t>e</w:t>
      </w:r>
      <w:r w:rsidR="0089046E">
        <w:t>,</w:t>
      </w:r>
      <w:r w:rsidR="00657467">
        <w:t xml:space="preserve"> </w:t>
      </w:r>
      <w:r w:rsidR="00657467" w:rsidRPr="002D3DA1">
        <w:t>koostisosad</w:t>
      </w:r>
      <w:r w:rsidR="00657467">
        <w:t>e</w:t>
      </w:r>
      <w:r w:rsidR="0089046E">
        <w:t xml:space="preserve"> ja</w:t>
      </w:r>
      <w:r w:rsidR="00657467">
        <w:t xml:space="preserve"> </w:t>
      </w:r>
      <w:r w:rsidR="00657467" w:rsidRPr="002D3DA1">
        <w:t>toitumisala</w:t>
      </w:r>
      <w:r w:rsidR="0089046E">
        <w:t>s</w:t>
      </w:r>
      <w:r w:rsidR="00657467" w:rsidRPr="002D3DA1">
        <w:t>e tea</w:t>
      </w:r>
      <w:r w:rsidR="00657467">
        <w:t>b</w:t>
      </w:r>
      <w:r w:rsidR="00657467" w:rsidRPr="002D3DA1">
        <w:t xml:space="preserve">e </w:t>
      </w:r>
      <w:r>
        <w:t xml:space="preserve">vastavust </w:t>
      </w:r>
      <w:r w:rsidR="00657467">
        <w:t xml:space="preserve">kehtivatele </w:t>
      </w:r>
      <w:r w:rsidR="00E31768">
        <w:t>n</w:t>
      </w:r>
      <w:r>
        <w:t>õuetele</w:t>
      </w:r>
      <w:r w:rsidR="00DF5AA0">
        <w:t xml:space="preserve"> vastavad tooted</w:t>
      </w:r>
      <w:r>
        <w:t xml:space="preserve"> osale</w:t>
      </w:r>
      <w:r w:rsidR="00B54C1B">
        <w:t>vad</w:t>
      </w:r>
      <w:r>
        <w:t xml:space="preserve"> sensoorsel hindamisel.</w:t>
      </w:r>
    </w:p>
    <w:p w14:paraId="75E013E9" w14:textId="77D9DBE4" w:rsidR="009C4510" w:rsidRPr="00E878A7" w:rsidRDefault="00AC2EA6" w:rsidP="009C4510">
      <w:r w:rsidRPr="00A2789F">
        <w:rPr>
          <w:b/>
        </w:rPr>
        <w:t>Põhitooraine päritolu tõendamiseks</w:t>
      </w:r>
      <w:r w:rsidRPr="00E878A7">
        <w:t xml:space="preserve"> esitab ettevõtja vähemalt ühe järgmistest dokumentidest: </w:t>
      </w:r>
      <w:r w:rsidR="00DD258E" w:rsidRPr="00E878A7">
        <w:t xml:space="preserve"> leping, ostuarve, saateleht, tarnija kinnitus, tootja garantiikiri või muu </w:t>
      </w:r>
      <w:r w:rsidR="000376FA" w:rsidRPr="00E878A7">
        <w:t xml:space="preserve">põhitooraine päritolu tõendav </w:t>
      </w:r>
      <w:r w:rsidR="00DD258E" w:rsidRPr="00E878A7">
        <w:t>dokument</w:t>
      </w:r>
      <w:r w:rsidR="000376FA" w:rsidRPr="00E878A7">
        <w:t xml:space="preserve">. Olenemata esitatud dokumendist, </w:t>
      </w:r>
      <w:r w:rsidR="00E31768" w:rsidRPr="00E878A7">
        <w:t>kindlustab</w:t>
      </w:r>
      <w:r w:rsidR="000376FA" w:rsidRPr="00E878A7">
        <w:t xml:space="preserve"> ettevõtja </w:t>
      </w:r>
      <w:r w:rsidR="004A7EA7" w:rsidRPr="00E878A7">
        <w:t>märgi</w:t>
      </w:r>
      <w:r w:rsidR="00835F3B" w:rsidRPr="00E878A7">
        <w:t xml:space="preserve"> kandmis</w:t>
      </w:r>
      <w:r w:rsidR="004A7EA7" w:rsidRPr="00E878A7">
        <w:t>õigus</w:t>
      </w:r>
      <w:r w:rsidR="00835F3B" w:rsidRPr="00E878A7">
        <w:t>e</w:t>
      </w:r>
      <w:r w:rsidR="004A7EA7" w:rsidRPr="00E878A7">
        <w:t xml:space="preserve"> </w:t>
      </w:r>
      <w:r w:rsidR="00835F3B" w:rsidRPr="00E878A7">
        <w:t xml:space="preserve">taotlemisel ning ka märgi kandmisõigust omava </w:t>
      </w:r>
      <w:r w:rsidR="004A7EA7" w:rsidRPr="00E878A7">
        <w:t>toote puhul</w:t>
      </w:r>
      <w:r w:rsidR="00835F3B" w:rsidRPr="00E878A7">
        <w:t xml:space="preserve"> alati, et toote põhitooraine on  </w:t>
      </w:r>
      <w:r w:rsidR="004A7EA7" w:rsidRPr="00E878A7">
        <w:t>kodumais</w:t>
      </w:r>
      <w:r w:rsidR="00135381" w:rsidRPr="00E878A7">
        <w:t>t</w:t>
      </w:r>
      <w:r w:rsidR="00835F3B" w:rsidRPr="00E878A7">
        <w:t xml:space="preserve"> päritolu.</w:t>
      </w:r>
    </w:p>
    <w:p w14:paraId="6159A160" w14:textId="341FBB15" w:rsidR="009C4510" w:rsidRDefault="00574F7F" w:rsidP="00835F3B">
      <w:pPr>
        <w:pStyle w:val="Heading2"/>
      </w:pPr>
      <w:r>
        <w:t>K</w:t>
      </w:r>
      <w:r w:rsidRPr="00574F7F">
        <w:t xml:space="preserve">valiteedi </w:t>
      </w:r>
      <w:r>
        <w:t>s</w:t>
      </w:r>
      <w:r w:rsidR="009C4510" w:rsidRPr="00574F7F">
        <w:t>ensoor</w:t>
      </w:r>
      <w:r>
        <w:t>n</w:t>
      </w:r>
      <w:r w:rsidR="009C4510" w:rsidRPr="00574F7F">
        <w:t>e hindamine</w:t>
      </w:r>
    </w:p>
    <w:p w14:paraId="19BB60ED" w14:textId="7BD5BE5F" w:rsidR="000376FA" w:rsidRPr="000376FA" w:rsidRDefault="000376FA" w:rsidP="000376FA">
      <w:r w:rsidRPr="000376FA">
        <w:t>Hindamine toimub järgmistes tootegruppides: liha-, muna-, piima-, kala-, teravilja-, pagari- ja kondiitritooted, valmistoidud, mesi, mittealkohoolsed joogid ning alkohoolsed joogid.</w:t>
      </w:r>
    </w:p>
    <w:p w14:paraId="107B88C7" w14:textId="6E587316" w:rsidR="00574F7F" w:rsidRDefault="00BC42E9" w:rsidP="00574F7F">
      <w:r>
        <w:t>Kvalifitseeritud eksper</w:t>
      </w:r>
      <w:r w:rsidR="000D1A91">
        <w:t>tidest ekspertkomisjon</w:t>
      </w:r>
      <w:r>
        <w:t xml:space="preserve"> testi</w:t>
      </w:r>
      <w:r w:rsidR="000D1A91">
        <w:t>b</w:t>
      </w:r>
      <w:r>
        <w:t xml:space="preserve"> t</w:t>
      </w:r>
      <w:r w:rsidR="009C4510">
        <w:t>oo</w:t>
      </w:r>
      <w:r w:rsidR="003A45C7">
        <w:t>d</w:t>
      </w:r>
      <w:r w:rsidR="009C4510">
        <w:t>e</w:t>
      </w:r>
      <w:r w:rsidR="003A45C7">
        <w:t>t</w:t>
      </w:r>
      <w:r w:rsidR="009C4510">
        <w:t xml:space="preserve"> sensoorsel hindamisel anonüümse</w:t>
      </w:r>
      <w:r w:rsidR="003A45C7">
        <w:t>na</w:t>
      </w:r>
      <w:r w:rsidR="00574F7F">
        <w:t>, st</w:t>
      </w:r>
      <w:r w:rsidR="009C4510">
        <w:t xml:space="preserve"> </w:t>
      </w:r>
      <w:r w:rsidR="00574F7F">
        <w:t>k</w:t>
      </w:r>
      <w:r w:rsidR="009C4510">
        <w:t xml:space="preserve">õik </w:t>
      </w:r>
      <w:r w:rsidR="003A45C7">
        <w:t xml:space="preserve">viited </w:t>
      </w:r>
      <w:r w:rsidR="009C4510">
        <w:t>valmistajale eemaldatakse</w:t>
      </w:r>
      <w:r w:rsidR="000D1A91">
        <w:t xml:space="preserve"> ning tootele antakse hindamisel number. </w:t>
      </w:r>
      <w:r w:rsidR="00574F7F" w:rsidRPr="006A0F6F">
        <w:t>Hindamisel osalevad tooted ostetakse jaemüügivõrgust.</w:t>
      </w:r>
    </w:p>
    <w:p w14:paraId="4C5E9B69" w14:textId="51F54F27" w:rsidR="009C4510" w:rsidRPr="00F40435" w:rsidRDefault="00135381" w:rsidP="009C4510">
      <w:pPr>
        <w:rPr>
          <w:color w:val="002060"/>
        </w:rPr>
      </w:pPr>
      <w:r>
        <w:t xml:space="preserve">Ekspertkomisjon võrdleb sensoorsel hindamisel toodet </w:t>
      </w:r>
      <w:r w:rsidR="005145A9">
        <w:t>ettevõt</w:t>
      </w:r>
      <w:r>
        <w:t>ja esitatud tootekirjeldusega</w:t>
      </w:r>
      <w:r w:rsidR="004A7EA7">
        <w:t xml:space="preserve">. </w:t>
      </w:r>
      <w:r>
        <w:t>H</w:t>
      </w:r>
      <w:r w:rsidR="009C4510">
        <w:t>indamisel on põhirõhk</w:t>
      </w:r>
      <w:r w:rsidR="00BC42E9">
        <w:t xml:space="preserve"> toote</w:t>
      </w:r>
      <w:r w:rsidR="009C4510">
        <w:t xml:space="preserve"> maitsel</w:t>
      </w:r>
      <w:r w:rsidR="00BC42E9">
        <w:t>. L</w:t>
      </w:r>
      <w:r w:rsidR="009C4510">
        <w:t>isaks maitsele hinnatakse veel toodete välimust, konsistentsi ja lõhna</w:t>
      </w:r>
      <w:r w:rsidR="004A7EA7">
        <w:t xml:space="preserve"> ning </w:t>
      </w:r>
      <w:r w:rsidR="00F40435" w:rsidRPr="00135381">
        <w:t xml:space="preserve">vajadusel </w:t>
      </w:r>
      <w:r w:rsidR="004A7EA7" w:rsidRPr="00135381">
        <w:t xml:space="preserve">muid </w:t>
      </w:r>
      <w:r w:rsidR="00F40435" w:rsidRPr="00135381">
        <w:t>tootes</w:t>
      </w:r>
      <w:r w:rsidR="004A7EA7" w:rsidRPr="00135381">
        <w:t>petsiifilisi</w:t>
      </w:r>
      <w:r w:rsidR="00F40435" w:rsidRPr="00135381">
        <w:t xml:space="preserve"> parameetreid</w:t>
      </w:r>
      <w:r w:rsidR="009C4510" w:rsidRPr="00135381">
        <w:t xml:space="preserve">. </w:t>
      </w:r>
      <w:r w:rsidR="00F40435" w:rsidRPr="00135381">
        <w:t xml:space="preserve">Iga </w:t>
      </w:r>
      <w:r>
        <w:t>nimetatud</w:t>
      </w:r>
      <w:r w:rsidRPr="00135381">
        <w:t xml:space="preserve"> </w:t>
      </w:r>
      <w:r w:rsidR="00F40435" w:rsidRPr="00135381">
        <w:t xml:space="preserve">näitaja saab </w:t>
      </w:r>
      <w:r w:rsidR="000D1A91" w:rsidRPr="00135381">
        <w:t>ekspertkomisjonilt</w:t>
      </w:r>
      <w:r w:rsidR="00F40435" w:rsidRPr="00135381">
        <w:t xml:space="preserve"> hinde </w:t>
      </w:r>
      <w:r>
        <w:t>viie</w:t>
      </w:r>
      <w:r w:rsidR="00F40435" w:rsidRPr="00135381">
        <w:t xml:space="preserve">-palli süsteemis ja näitaja kaalukust reguleerib lõpphinde arvutamisel </w:t>
      </w:r>
      <w:r w:rsidR="000D1A91" w:rsidRPr="00135381">
        <w:t xml:space="preserve">väljatöötatud </w:t>
      </w:r>
      <w:r w:rsidR="00F40435" w:rsidRPr="00135381">
        <w:t>suhtarv</w:t>
      </w:r>
      <w:r w:rsidR="000D1A91" w:rsidRPr="00135381">
        <w:t>.</w:t>
      </w:r>
      <w:r w:rsidR="004A7EA7" w:rsidRPr="004A7EA7">
        <w:t xml:space="preserve"> </w:t>
      </w:r>
      <w:r w:rsidR="004A7EA7" w:rsidRPr="00F40435">
        <w:t>Sensoorse hindamise läbimiseks peab toode koguma punktisummaks vähemalt 4,0.</w:t>
      </w:r>
    </w:p>
    <w:p w14:paraId="26160CF9" w14:textId="6E3AF077" w:rsidR="009C4510" w:rsidRPr="00135381" w:rsidRDefault="009C4510" w:rsidP="009C4510">
      <w:pPr>
        <w:rPr>
          <w:b/>
        </w:rPr>
      </w:pPr>
      <w:bookmarkStart w:id="0" w:name="_Hlk7176038"/>
      <w:r w:rsidRPr="00135381">
        <w:rPr>
          <w:b/>
        </w:rPr>
        <w:t>Ekspertkomisjon</w:t>
      </w:r>
      <w:r w:rsidR="00834006" w:rsidRPr="00135381">
        <w:rPr>
          <w:b/>
        </w:rPr>
        <w:t xml:space="preserve"> e sensoorse hindamise komisjon</w:t>
      </w:r>
      <w:r w:rsidR="00574F7F" w:rsidRPr="00135381">
        <w:rPr>
          <w:b/>
        </w:rPr>
        <w:t xml:space="preserve"> </w:t>
      </w:r>
    </w:p>
    <w:p w14:paraId="36FC63E8" w14:textId="39E9DF43" w:rsidR="009C4510" w:rsidRDefault="00592420" w:rsidP="009C4510">
      <w:r>
        <w:t>S</w:t>
      </w:r>
      <w:r w:rsidR="0033330A">
        <w:t xml:space="preserve">ensoorse hindamise ekspert peab omama vastavat </w:t>
      </w:r>
      <w:r>
        <w:t>pädevust</w:t>
      </w:r>
      <w:r w:rsidR="0033330A">
        <w:t xml:space="preserve"> </w:t>
      </w:r>
      <w:r w:rsidR="000D1A91">
        <w:t>tõendavat</w:t>
      </w:r>
      <w:r w:rsidR="0033330A">
        <w:t xml:space="preserve"> tunnistust. </w:t>
      </w:r>
      <w:r w:rsidR="009C4510">
        <w:t xml:space="preserve">Iga tootegrupi jaoks on moodustatud ekspertkomisjon, kuhu kuulub </w:t>
      </w:r>
      <w:r w:rsidR="00E31768">
        <w:t>vähemalt 3</w:t>
      </w:r>
      <w:r w:rsidR="009C4510">
        <w:t xml:space="preserve"> liiget. Eksperdid on valitud erinevatest teadusasutustest, laboritest, toiduainetööstustest, erialaliitudest jne kindlate kriteeriumide alusel. EPKK viib järjepidevalt läbi ekspertide koolitust ja täiendkoolitust.</w:t>
      </w:r>
    </w:p>
    <w:bookmarkEnd w:id="0"/>
    <w:p w14:paraId="386399E7" w14:textId="77AA6F80" w:rsidR="009C4510" w:rsidRDefault="009C4510" w:rsidP="0078426A">
      <w:pPr>
        <w:pStyle w:val="Heading1"/>
      </w:pPr>
      <w:r w:rsidRPr="0033330A">
        <w:t>J</w:t>
      </w:r>
      <w:r w:rsidR="0033330A" w:rsidRPr="0033330A">
        <w:t xml:space="preserve">ärelkontroll </w:t>
      </w:r>
    </w:p>
    <w:p w14:paraId="4CC1EC27" w14:textId="2EADECBA" w:rsidR="00453511" w:rsidRDefault="00453511" w:rsidP="009C4510">
      <w:r>
        <w:t xml:space="preserve">Järelkontrolli eesmärk </w:t>
      </w:r>
      <w:r w:rsidR="00A00472">
        <w:t>on kontrollida</w:t>
      </w:r>
      <w:r>
        <w:t xml:space="preserve"> Pääsukesemärgi kandmisõigust omava toote </w:t>
      </w:r>
      <w:r w:rsidR="00A00472">
        <w:t>püsivat</w:t>
      </w:r>
      <w:r>
        <w:t xml:space="preserve"> kvaliteet</w:t>
      </w:r>
      <w:r w:rsidR="00A00472">
        <w:t>i</w:t>
      </w:r>
      <w:r>
        <w:t xml:space="preserve"> ning </w:t>
      </w:r>
      <w:r w:rsidR="00592420">
        <w:t xml:space="preserve">tootes </w:t>
      </w:r>
      <w:r>
        <w:t>kasutatud põhitooraine Eestimaist päritolu.</w:t>
      </w:r>
    </w:p>
    <w:p w14:paraId="3239F608" w14:textId="5B7FD0E0" w:rsidR="0033330A" w:rsidRDefault="00ED768D" w:rsidP="009C4510">
      <w:r>
        <w:t xml:space="preserve">Toode võetakse järelkontrolli vastavalt riskipõhisele järelkontrolli plaanile. </w:t>
      </w:r>
      <w:r w:rsidR="0033330A">
        <w:t xml:space="preserve">Järelkontrolli käigus </w:t>
      </w:r>
      <w:r w:rsidR="00D7504C">
        <w:t>kontrollib EPKK</w:t>
      </w:r>
      <w:r w:rsidR="0033330A">
        <w:t xml:space="preserve"> toote vastavust Toidukvaliteedi</w:t>
      </w:r>
      <w:r w:rsidR="00D7504C">
        <w:t>mär</w:t>
      </w:r>
      <w:r w:rsidR="001C0CE5">
        <w:t>gi</w:t>
      </w:r>
      <w:r w:rsidR="00D7504C">
        <w:t xml:space="preserve"> </w:t>
      </w:r>
      <w:r w:rsidR="0033330A">
        <w:t>statuudi</w:t>
      </w:r>
      <w:r w:rsidR="001C0CE5">
        <w:t>s kehtestatud</w:t>
      </w:r>
      <w:r w:rsidR="0033330A">
        <w:t xml:space="preserve"> nõuetele.</w:t>
      </w:r>
      <w:r w:rsidR="00D7504C">
        <w:t xml:space="preserve"> Järelkontroll </w:t>
      </w:r>
      <w:r w:rsidR="00D7504C">
        <w:lastRenderedPageBreak/>
        <w:t>toimub samadel alustel kui vastavushindamine, kuid ei p</w:t>
      </w:r>
      <w:r w:rsidR="00592420">
        <w:t>ruugi</w:t>
      </w:r>
      <w:r w:rsidR="00D7504C">
        <w:t xml:space="preserve"> hõlma</w:t>
      </w:r>
      <w:r w:rsidR="00592420">
        <w:t>t</w:t>
      </w:r>
      <w:r w:rsidR="00D7504C">
        <w:t>a kõiki vastavushindamise etappe.</w:t>
      </w:r>
    </w:p>
    <w:p w14:paraId="402F830A" w14:textId="455EE064" w:rsidR="009C4510" w:rsidRDefault="00453511" w:rsidP="009C4510">
      <w:r>
        <w:t>Ettevõtjat ei informeerita k</w:t>
      </w:r>
      <w:r w:rsidR="0098340F">
        <w:t>valiteedi sensoorse hindamise</w:t>
      </w:r>
      <w:r w:rsidR="009C4510">
        <w:t xml:space="preserve"> läbiviimisest</w:t>
      </w:r>
      <w:r>
        <w:t xml:space="preserve"> järelkontrolli käigus, kuid ettevõtja</w:t>
      </w:r>
      <w:r w:rsidR="00592420">
        <w:t>t</w:t>
      </w:r>
      <w:r>
        <w:t xml:space="preserve"> </w:t>
      </w:r>
      <w:r w:rsidR="00ED768D">
        <w:t xml:space="preserve">teavitatakse järelkontrolli </w:t>
      </w:r>
      <w:r>
        <w:t>tulemusest</w:t>
      </w:r>
      <w:r w:rsidR="009C4510">
        <w:t>.</w:t>
      </w:r>
    </w:p>
    <w:p w14:paraId="79C2F32B" w14:textId="3138162F" w:rsidR="009C4510" w:rsidRDefault="000C2894" w:rsidP="009C4510">
      <w:r w:rsidRPr="003D3D63">
        <w:t xml:space="preserve">Kui toode ei vasta </w:t>
      </w:r>
      <w:r w:rsidRPr="00F4570E">
        <w:t>Toidukvaliteedimär</w:t>
      </w:r>
      <w:r w:rsidR="00592420">
        <w:t>gi</w:t>
      </w:r>
      <w:r w:rsidRPr="00F4570E">
        <w:t xml:space="preserve"> statuudi</w:t>
      </w:r>
      <w:r>
        <w:t>s sätestatud nõuetele</w:t>
      </w:r>
      <w:r w:rsidRPr="00F4570E">
        <w:t xml:space="preserve"> </w:t>
      </w:r>
      <w:r w:rsidRPr="003D3D63">
        <w:t xml:space="preserve">kolmel järjestikusel </w:t>
      </w:r>
      <w:r w:rsidR="005850B4">
        <w:t>järel</w:t>
      </w:r>
      <w:r w:rsidRPr="003D3D63">
        <w:t xml:space="preserve">kontrollil, on </w:t>
      </w:r>
      <w:r w:rsidR="005A3182">
        <w:t>EPKK-l</w:t>
      </w:r>
      <w:r w:rsidR="005A3182" w:rsidRPr="003D3D63">
        <w:t xml:space="preserve"> </w:t>
      </w:r>
      <w:r w:rsidRPr="003D3D63">
        <w:t xml:space="preserve">õigus </w:t>
      </w:r>
      <w:r>
        <w:t>litsentsil</w:t>
      </w:r>
      <w:r w:rsidRPr="003D3D63">
        <w:t>eping ühepoolselt lõpetada</w:t>
      </w:r>
      <w:r>
        <w:t xml:space="preserve"> ning võtta ettevõtjalt õigus kasutada märki toote esitlemisel</w:t>
      </w:r>
      <w:r w:rsidRPr="003D3D63">
        <w:t>.</w:t>
      </w:r>
    </w:p>
    <w:p w14:paraId="0873C982" w14:textId="26A90B27" w:rsidR="001A510B" w:rsidRPr="0078426A" w:rsidRDefault="00C81614" w:rsidP="0078426A">
      <w:pPr>
        <w:pStyle w:val="Heading1"/>
      </w:pPr>
      <w:r>
        <w:t>Õ</w:t>
      </w:r>
      <w:r w:rsidR="001A510B" w:rsidRPr="0078426A">
        <w:t>igused ja kohustused</w:t>
      </w:r>
    </w:p>
    <w:p w14:paraId="36AD86EB" w14:textId="4DA2F6A0" w:rsidR="0033752E" w:rsidRDefault="0033752E" w:rsidP="0033752E">
      <w:r>
        <w:t>Kaubamärgi T</w:t>
      </w:r>
      <w:r w:rsidR="003D20B6">
        <w:t>UNNUSTATUD EESTI TOIT</w:t>
      </w:r>
      <w:r>
        <w:t xml:space="preserve"> kasutamisel on ettevõtja kohustatud järgima kaubamärgi omaniku isiklikke ja varalisi õigusi. EPKK annab ettevõtjale õiguse kaubamärgi kasutamiseks vastavushindamise</w:t>
      </w:r>
      <w:r w:rsidR="00A2789F">
        <w:t>l</w:t>
      </w:r>
      <w:r>
        <w:t xml:space="preserve"> </w:t>
      </w:r>
      <w:r w:rsidR="00155F0B">
        <w:t xml:space="preserve">vähemalt hinde 4,0 saanud </w:t>
      </w:r>
      <w:r>
        <w:t>toote esitlemise</w:t>
      </w:r>
      <w:r w:rsidR="005566D1">
        <w:t>ks</w:t>
      </w:r>
      <w:r>
        <w:t xml:space="preserve"> </w:t>
      </w:r>
      <w:r w:rsidR="00A2789F">
        <w:t>litsentsi</w:t>
      </w:r>
      <w:r>
        <w:t xml:space="preserve">lepingus sätestatud tingimustel ja ulatuses. Ettevõtjal on keelatud ilma EPKK kirjaliku nõusolekuta kaubamärki müüa, rentida, muuta või muul moel levitada või kasutada kaubamärki vastuolus </w:t>
      </w:r>
      <w:r w:rsidR="005566D1">
        <w:t>litsentsi</w:t>
      </w:r>
      <w:r>
        <w:t>lepingu tingimustega.</w:t>
      </w:r>
    </w:p>
    <w:p w14:paraId="2F2FDF57" w14:textId="2DEB3ED2" w:rsidR="001A510B" w:rsidRDefault="001A510B" w:rsidP="009C4510">
      <w:r w:rsidRPr="001A510B">
        <w:t xml:space="preserve">EPKK-l on õigus küsida ettevõtjalt </w:t>
      </w:r>
      <w:r w:rsidR="0033752E">
        <w:t xml:space="preserve">märgi kasutamisõiguse taotlemisel või järelkontrolli käigus </w:t>
      </w:r>
      <w:r w:rsidRPr="001A510B">
        <w:t>esitatud andmete kohta täpsust</w:t>
      </w:r>
      <w:r w:rsidR="00A00472">
        <w:t>usi</w:t>
      </w:r>
      <w:r w:rsidRPr="001A510B">
        <w:t xml:space="preserve">, teha päringuid ning tellida sõltumatult laborilt analüüse esitatud andmete õigsuse kontrollimiseks. EPKK võtab endale vastutuse </w:t>
      </w:r>
      <w:r w:rsidR="005145A9">
        <w:t xml:space="preserve">kasutada andmeid ning </w:t>
      </w:r>
      <w:r w:rsidRPr="001A510B">
        <w:t>säilitada dokumen</w:t>
      </w:r>
      <w:r w:rsidR="00A00472">
        <w:t>te</w:t>
      </w:r>
      <w:r w:rsidRPr="001A510B">
        <w:t xml:space="preserve"> konfidentsiaalsena.</w:t>
      </w:r>
    </w:p>
    <w:p w14:paraId="323DC780" w14:textId="51E48EBB" w:rsidR="005145A9" w:rsidRDefault="005145A9" w:rsidP="009C4510">
      <w:r>
        <w:t>Märgi kasutamisõigus</w:t>
      </w:r>
      <w:r w:rsidR="00246108">
        <w:t>ega</w:t>
      </w:r>
      <w:r>
        <w:t xml:space="preserve"> ettevõtja on kohustatud teavitama EPKK-d igasugusest muudatustest toote retseptuuris</w:t>
      </w:r>
      <w:r w:rsidR="005850B4">
        <w:t xml:space="preserve"> ja</w:t>
      </w:r>
      <w:r>
        <w:t xml:space="preserve"> valmistamise tehnoloogias. </w:t>
      </w:r>
    </w:p>
    <w:p w14:paraId="227B0837" w14:textId="21C445B9" w:rsidR="00C03161" w:rsidRDefault="00C81614" w:rsidP="00A2789F">
      <w:r w:rsidRPr="00C81614">
        <w:t>Toote esitlemisel võib sõnaühendit „</w:t>
      </w:r>
      <w:r w:rsidR="007474AA">
        <w:t>T</w:t>
      </w:r>
      <w:r w:rsidRPr="00C81614">
        <w:t xml:space="preserve">unnustatud Eesti </w:t>
      </w:r>
      <w:r w:rsidR="00DA08E9">
        <w:t>toit</w:t>
      </w:r>
      <w:r w:rsidRPr="00C81614">
        <w:t xml:space="preserve">“ kasutada ka ilma logota. Sõnaühendi „Tunnustatud Eesti </w:t>
      </w:r>
      <w:r w:rsidR="00DA08E9">
        <w:t>toit</w:t>
      </w:r>
      <w:r w:rsidRPr="00C81614">
        <w:t>“ või „Pääsukesemärk“ kasutamisel ilma logota on soovitatav lisada viide EPKK-le kui kaubamärgiomanikule.</w:t>
      </w:r>
    </w:p>
    <w:sectPr w:rsidR="00C0316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EEBA" w14:textId="77777777" w:rsidR="004B081B" w:rsidRDefault="004B081B" w:rsidP="009C4510">
      <w:pPr>
        <w:spacing w:after="0" w:line="240" w:lineRule="auto"/>
      </w:pPr>
      <w:r>
        <w:separator/>
      </w:r>
    </w:p>
  </w:endnote>
  <w:endnote w:type="continuationSeparator" w:id="0">
    <w:p w14:paraId="08F35637" w14:textId="77777777" w:rsidR="004B081B" w:rsidRDefault="004B081B" w:rsidP="009C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827577"/>
      <w:docPartObj>
        <w:docPartGallery w:val="Page Numbers (Bottom of Page)"/>
        <w:docPartUnique/>
      </w:docPartObj>
    </w:sdtPr>
    <w:sdtEndPr/>
    <w:sdtContent>
      <w:p w14:paraId="2BA13BA9" w14:textId="77777777" w:rsidR="009C4510" w:rsidRDefault="009C4510">
        <w:pPr>
          <w:pStyle w:val="Footer"/>
          <w:jc w:val="center"/>
        </w:pPr>
        <w:r>
          <w:fldChar w:fldCharType="begin"/>
        </w:r>
        <w:r>
          <w:instrText>PAGE   \* MERGEFORMAT</w:instrText>
        </w:r>
        <w:r>
          <w:fldChar w:fldCharType="separate"/>
        </w:r>
        <w:r>
          <w:t>2</w:t>
        </w:r>
        <w:r>
          <w:fldChar w:fldCharType="end"/>
        </w:r>
      </w:p>
    </w:sdtContent>
  </w:sdt>
  <w:p w14:paraId="637A80E2" w14:textId="77777777" w:rsidR="009C4510" w:rsidRDefault="009C4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132E" w14:textId="77777777" w:rsidR="004B081B" w:rsidRDefault="004B081B" w:rsidP="009C4510">
      <w:pPr>
        <w:spacing w:after="0" w:line="240" w:lineRule="auto"/>
      </w:pPr>
      <w:r>
        <w:separator/>
      </w:r>
    </w:p>
  </w:footnote>
  <w:footnote w:type="continuationSeparator" w:id="0">
    <w:p w14:paraId="58662E80" w14:textId="77777777" w:rsidR="004B081B" w:rsidRDefault="004B081B" w:rsidP="009C4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B08D" w14:textId="77777777" w:rsidR="009C4510" w:rsidRDefault="009C4510" w:rsidP="009C4510">
    <w:pPr>
      <w:pStyle w:val="Header"/>
      <w:jc w:val="right"/>
    </w:pPr>
    <w:r>
      <w:t>Toidukvaliteedimärgi statuut</w:t>
    </w:r>
  </w:p>
  <w:p w14:paraId="764BFC24" w14:textId="77777777" w:rsidR="009C4510" w:rsidRDefault="009C4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2CCCF6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E4079EE"/>
    <w:multiLevelType w:val="hybridMultilevel"/>
    <w:tmpl w:val="EA50C7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1E25FC"/>
    <w:multiLevelType w:val="hybridMultilevel"/>
    <w:tmpl w:val="C406B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9706ACD"/>
    <w:multiLevelType w:val="hybridMultilevel"/>
    <w:tmpl w:val="111A6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3792C26"/>
    <w:multiLevelType w:val="hybridMultilevel"/>
    <w:tmpl w:val="D92617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10"/>
    <w:rsid w:val="000041FD"/>
    <w:rsid w:val="000154A9"/>
    <w:rsid w:val="00030C66"/>
    <w:rsid w:val="00035D17"/>
    <w:rsid w:val="0003687D"/>
    <w:rsid w:val="000376FA"/>
    <w:rsid w:val="000610B1"/>
    <w:rsid w:val="00062F17"/>
    <w:rsid w:val="00086928"/>
    <w:rsid w:val="000A76AD"/>
    <w:rsid w:val="000B2DE2"/>
    <w:rsid w:val="000C2894"/>
    <w:rsid w:val="000C7FD1"/>
    <w:rsid w:val="000D1A91"/>
    <w:rsid w:val="00135381"/>
    <w:rsid w:val="00155F0B"/>
    <w:rsid w:val="001771C7"/>
    <w:rsid w:val="001775DD"/>
    <w:rsid w:val="001836ED"/>
    <w:rsid w:val="001859AC"/>
    <w:rsid w:val="001A1A4E"/>
    <w:rsid w:val="001A510B"/>
    <w:rsid w:val="001C0CE5"/>
    <w:rsid w:val="001D0047"/>
    <w:rsid w:val="001D15D7"/>
    <w:rsid w:val="001D2AAC"/>
    <w:rsid w:val="00200D70"/>
    <w:rsid w:val="00230822"/>
    <w:rsid w:val="0023516D"/>
    <w:rsid w:val="00243744"/>
    <w:rsid w:val="00246108"/>
    <w:rsid w:val="0026115D"/>
    <w:rsid w:val="002625A9"/>
    <w:rsid w:val="002A47DC"/>
    <w:rsid w:val="002C425B"/>
    <w:rsid w:val="002D3DA1"/>
    <w:rsid w:val="002D61F4"/>
    <w:rsid w:val="002F222B"/>
    <w:rsid w:val="002F6D79"/>
    <w:rsid w:val="00301863"/>
    <w:rsid w:val="0031791F"/>
    <w:rsid w:val="0033330A"/>
    <w:rsid w:val="0033752E"/>
    <w:rsid w:val="00393BAD"/>
    <w:rsid w:val="003A45C7"/>
    <w:rsid w:val="003C205F"/>
    <w:rsid w:val="003D20B6"/>
    <w:rsid w:val="004304B4"/>
    <w:rsid w:val="00453511"/>
    <w:rsid w:val="0046686B"/>
    <w:rsid w:val="00477648"/>
    <w:rsid w:val="004909DF"/>
    <w:rsid w:val="00496FCE"/>
    <w:rsid w:val="004A7EA7"/>
    <w:rsid w:val="004B081B"/>
    <w:rsid w:val="005145A9"/>
    <w:rsid w:val="00523C8D"/>
    <w:rsid w:val="00525137"/>
    <w:rsid w:val="00556075"/>
    <w:rsid w:val="005566D1"/>
    <w:rsid w:val="00562814"/>
    <w:rsid w:val="00574F7F"/>
    <w:rsid w:val="005850B4"/>
    <w:rsid w:val="00592420"/>
    <w:rsid w:val="005A3182"/>
    <w:rsid w:val="005C263A"/>
    <w:rsid w:val="005F13DE"/>
    <w:rsid w:val="00617529"/>
    <w:rsid w:val="0062153A"/>
    <w:rsid w:val="00644705"/>
    <w:rsid w:val="00657467"/>
    <w:rsid w:val="006A0F6F"/>
    <w:rsid w:val="006C1311"/>
    <w:rsid w:val="00736387"/>
    <w:rsid w:val="0074118B"/>
    <w:rsid w:val="007474AA"/>
    <w:rsid w:val="0078426A"/>
    <w:rsid w:val="00787F54"/>
    <w:rsid w:val="007A1A7C"/>
    <w:rsid w:val="007D6B7A"/>
    <w:rsid w:val="007D7318"/>
    <w:rsid w:val="007E39E1"/>
    <w:rsid w:val="00810A9A"/>
    <w:rsid w:val="00834006"/>
    <w:rsid w:val="00835F3B"/>
    <w:rsid w:val="00857305"/>
    <w:rsid w:val="00876C2C"/>
    <w:rsid w:val="0089046E"/>
    <w:rsid w:val="00892CA0"/>
    <w:rsid w:val="008B4CC0"/>
    <w:rsid w:val="008C2312"/>
    <w:rsid w:val="008D0F77"/>
    <w:rsid w:val="008D13E5"/>
    <w:rsid w:val="008D4AD7"/>
    <w:rsid w:val="008E3D31"/>
    <w:rsid w:val="00907148"/>
    <w:rsid w:val="009212E6"/>
    <w:rsid w:val="00941A14"/>
    <w:rsid w:val="00946519"/>
    <w:rsid w:val="0097207E"/>
    <w:rsid w:val="0098340F"/>
    <w:rsid w:val="009C43E5"/>
    <w:rsid w:val="009C4510"/>
    <w:rsid w:val="009E3C62"/>
    <w:rsid w:val="00A00472"/>
    <w:rsid w:val="00A2789F"/>
    <w:rsid w:val="00A369F1"/>
    <w:rsid w:val="00A46F6B"/>
    <w:rsid w:val="00A92058"/>
    <w:rsid w:val="00AA0288"/>
    <w:rsid w:val="00AC2EA6"/>
    <w:rsid w:val="00AE71CA"/>
    <w:rsid w:val="00B4779C"/>
    <w:rsid w:val="00B54C1B"/>
    <w:rsid w:val="00B979A2"/>
    <w:rsid w:val="00BA126E"/>
    <w:rsid w:val="00BB02BA"/>
    <w:rsid w:val="00BC42E9"/>
    <w:rsid w:val="00C03161"/>
    <w:rsid w:val="00C62C66"/>
    <w:rsid w:val="00C81614"/>
    <w:rsid w:val="00C96715"/>
    <w:rsid w:val="00CA3041"/>
    <w:rsid w:val="00CA6B1F"/>
    <w:rsid w:val="00CC1538"/>
    <w:rsid w:val="00CD6CD8"/>
    <w:rsid w:val="00D056C1"/>
    <w:rsid w:val="00D30AEE"/>
    <w:rsid w:val="00D7504C"/>
    <w:rsid w:val="00DA08E9"/>
    <w:rsid w:val="00DA1D05"/>
    <w:rsid w:val="00DD258E"/>
    <w:rsid w:val="00DF5AA0"/>
    <w:rsid w:val="00E1685D"/>
    <w:rsid w:val="00E1743B"/>
    <w:rsid w:val="00E2701F"/>
    <w:rsid w:val="00E31768"/>
    <w:rsid w:val="00E609E6"/>
    <w:rsid w:val="00E70E61"/>
    <w:rsid w:val="00E8088F"/>
    <w:rsid w:val="00E82172"/>
    <w:rsid w:val="00E878A7"/>
    <w:rsid w:val="00ED6265"/>
    <w:rsid w:val="00ED768D"/>
    <w:rsid w:val="00EE5BE8"/>
    <w:rsid w:val="00F17F44"/>
    <w:rsid w:val="00F26B34"/>
    <w:rsid w:val="00F26E8C"/>
    <w:rsid w:val="00F37056"/>
    <w:rsid w:val="00F40435"/>
    <w:rsid w:val="00F41F73"/>
    <w:rsid w:val="00F54D32"/>
    <w:rsid w:val="00F667E3"/>
    <w:rsid w:val="00F71A77"/>
    <w:rsid w:val="00F858DD"/>
    <w:rsid w:val="00FB652B"/>
    <w:rsid w:val="00FC6180"/>
    <w:rsid w:val="00FD6B2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A5A6"/>
  <w15:chartTrackingRefBased/>
  <w15:docId w15:val="{3480005B-5511-428E-B535-F26FA1B0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31"/>
    <w:pPr>
      <w:jc w:val="both"/>
    </w:pPr>
  </w:style>
  <w:style w:type="paragraph" w:styleId="Heading1">
    <w:name w:val="heading 1"/>
    <w:basedOn w:val="Normal"/>
    <w:next w:val="Normal"/>
    <w:link w:val="Heading1Char"/>
    <w:uiPriority w:val="9"/>
    <w:qFormat/>
    <w:rsid w:val="00243744"/>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43744"/>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43744"/>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43744"/>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43744"/>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43744"/>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4374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374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374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510"/>
  </w:style>
  <w:style w:type="paragraph" w:styleId="Footer">
    <w:name w:val="footer"/>
    <w:basedOn w:val="Normal"/>
    <w:link w:val="FooterChar"/>
    <w:uiPriority w:val="99"/>
    <w:unhideWhenUsed/>
    <w:rsid w:val="009C4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510"/>
  </w:style>
  <w:style w:type="character" w:customStyle="1" w:styleId="Heading1Char">
    <w:name w:val="Heading 1 Char"/>
    <w:basedOn w:val="DefaultParagraphFont"/>
    <w:link w:val="Heading1"/>
    <w:uiPriority w:val="9"/>
    <w:rsid w:val="0024374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4374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4374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4374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4374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4374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437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37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37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4374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4374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4374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4374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43744"/>
    <w:rPr>
      <w:color w:val="5A5A5A" w:themeColor="text1" w:themeTint="A5"/>
      <w:spacing w:val="10"/>
    </w:rPr>
  </w:style>
  <w:style w:type="character" w:styleId="Strong">
    <w:name w:val="Strong"/>
    <w:basedOn w:val="DefaultParagraphFont"/>
    <w:uiPriority w:val="22"/>
    <w:qFormat/>
    <w:rsid w:val="00243744"/>
    <w:rPr>
      <w:b/>
      <w:bCs/>
      <w:color w:val="000000" w:themeColor="text1"/>
    </w:rPr>
  </w:style>
  <w:style w:type="character" w:styleId="Emphasis">
    <w:name w:val="Emphasis"/>
    <w:basedOn w:val="DefaultParagraphFont"/>
    <w:uiPriority w:val="20"/>
    <w:qFormat/>
    <w:rsid w:val="00243744"/>
    <w:rPr>
      <w:i/>
      <w:iCs/>
      <w:color w:val="auto"/>
    </w:rPr>
  </w:style>
  <w:style w:type="paragraph" w:styleId="NoSpacing">
    <w:name w:val="No Spacing"/>
    <w:uiPriority w:val="1"/>
    <w:qFormat/>
    <w:rsid w:val="00243744"/>
    <w:pPr>
      <w:spacing w:after="0" w:line="240" w:lineRule="auto"/>
    </w:pPr>
  </w:style>
  <w:style w:type="paragraph" w:styleId="Quote">
    <w:name w:val="Quote"/>
    <w:basedOn w:val="Normal"/>
    <w:next w:val="Normal"/>
    <w:link w:val="QuoteChar"/>
    <w:uiPriority w:val="29"/>
    <w:qFormat/>
    <w:rsid w:val="00243744"/>
    <w:pPr>
      <w:spacing w:before="160"/>
      <w:ind w:left="720" w:right="720"/>
    </w:pPr>
    <w:rPr>
      <w:i/>
      <w:iCs/>
      <w:color w:val="000000" w:themeColor="text1"/>
    </w:rPr>
  </w:style>
  <w:style w:type="character" w:customStyle="1" w:styleId="QuoteChar">
    <w:name w:val="Quote Char"/>
    <w:basedOn w:val="DefaultParagraphFont"/>
    <w:link w:val="Quote"/>
    <w:uiPriority w:val="29"/>
    <w:rsid w:val="00243744"/>
    <w:rPr>
      <w:i/>
      <w:iCs/>
      <w:color w:val="000000" w:themeColor="text1"/>
    </w:rPr>
  </w:style>
  <w:style w:type="paragraph" w:styleId="IntenseQuote">
    <w:name w:val="Intense Quote"/>
    <w:basedOn w:val="Normal"/>
    <w:next w:val="Normal"/>
    <w:link w:val="IntenseQuoteChar"/>
    <w:uiPriority w:val="30"/>
    <w:qFormat/>
    <w:rsid w:val="0024374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43744"/>
    <w:rPr>
      <w:color w:val="000000" w:themeColor="text1"/>
      <w:shd w:val="clear" w:color="auto" w:fill="F2F2F2" w:themeFill="background1" w:themeFillShade="F2"/>
    </w:rPr>
  </w:style>
  <w:style w:type="character" w:styleId="SubtleEmphasis">
    <w:name w:val="Subtle Emphasis"/>
    <w:basedOn w:val="DefaultParagraphFont"/>
    <w:uiPriority w:val="19"/>
    <w:qFormat/>
    <w:rsid w:val="00243744"/>
    <w:rPr>
      <w:i/>
      <w:iCs/>
      <w:color w:val="404040" w:themeColor="text1" w:themeTint="BF"/>
    </w:rPr>
  </w:style>
  <w:style w:type="character" w:styleId="IntenseEmphasis">
    <w:name w:val="Intense Emphasis"/>
    <w:basedOn w:val="DefaultParagraphFont"/>
    <w:uiPriority w:val="21"/>
    <w:qFormat/>
    <w:rsid w:val="00243744"/>
    <w:rPr>
      <w:b/>
      <w:bCs/>
      <w:i/>
      <w:iCs/>
      <w:caps/>
    </w:rPr>
  </w:style>
  <w:style w:type="character" w:styleId="SubtleReference">
    <w:name w:val="Subtle Reference"/>
    <w:basedOn w:val="DefaultParagraphFont"/>
    <w:uiPriority w:val="31"/>
    <w:qFormat/>
    <w:rsid w:val="002437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43744"/>
    <w:rPr>
      <w:b/>
      <w:bCs/>
      <w:smallCaps/>
      <w:u w:val="single"/>
    </w:rPr>
  </w:style>
  <w:style w:type="character" w:styleId="BookTitle">
    <w:name w:val="Book Title"/>
    <w:basedOn w:val="DefaultParagraphFont"/>
    <w:uiPriority w:val="33"/>
    <w:qFormat/>
    <w:rsid w:val="00243744"/>
    <w:rPr>
      <w:b w:val="0"/>
      <w:bCs w:val="0"/>
      <w:smallCaps/>
      <w:spacing w:val="5"/>
    </w:rPr>
  </w:style>
  <w:style w:type="paragraph" w:styleId="TOCHeading">
    <w:name w:val="TOC Heading"/>
    <w:basedOn w:val="Heading1"/>
    <w:next w:val="Normal"/>
    <w:uiPriority w:val="39"/>
    <w:semiHidden/>
    <w:unhideWhenUsed/>
    <w:qFormat/>
    <w:rsid w:val="00243744"/>
  </w:style>
  <w:style w:type="paragraph" w:styleId="BalloonText">
    <w:name w:val="Balloon Text"/>
    <w:basedOn w:val="Normal"/>
    <w:link w:val="BalloonTextChar"/>
    <w:uiPriority w:val="99"/>
    <w:semiHidden/>
    <w:unhideWhenUsed/>
    <w:rsid w:val="00BB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BA"/>
    <w:rPr>
      <w:rFonts w:ascii="Segoe UI" w:hAnsi="Segoe UI" w:cs="Segoe UI"/>
      <w:sz w:val="18"/>
      <w:szCs w:val="18"/>
    </w:rPr>
  </w:style>
  <w:style w:type="paragraph" w:styleId="ListParagraph">
    <w:name w:val="List Paragraph"/>
    <w:basedOn w:val="Normal"/>
    <w:uiPriority w:val="34"/>
    <w:qFormat/>
    <w:rsid w:val="00CD6CD8"/>
    <w:pPr>
      <w:ind w:left="720"/>
      <w:contextualSpacing/>
    </w:pPr>
  </w:style>
  <w:style w:type="character" w:styleId="CommentReference">
    <w:name w:val="annotation reference"/>
    <w:basedOn w:val="DefaultParagraphFont"/>
    <w:uiPriority w:val="99"/>
    <w:semiHidden/>
    <w:unhideWhenUsed/>
    <w:rsid w:val="008D0F77"/>
    <w:rPr>
      <w:sz w:val="16"/>
      <w:szCs w:val="16"/>
    </w:rPr>
  </w:style>
  <w:style w:type="paragraph" w:styleId="CommentText">
    <w:name w:val="annotation text"/>
    <w:basedOn w:val="Normal"/>
    <w:link w:val="CommentTextChar"/>
    <w:uiPriority w:val="99"/>
    <w:semiHidden/>
    <w:unhideWhenUsed/>
    <w:rsid w:val="008D0F77"/>
    <w:pPr>
      <w:spacing w:line="240" w:lineRule="auto"/>
    </w:pPr>
    <w:rPr>
      <w:sz w:val="20"/>
      <w:szCs w:val="20"/>
    </w:rPr>
  </w:style>
  <w:style w:type="character" w:customStyle="1" w:styleId="CommentTextChar">
    <w:name w:val="Comment Text Char"/>
    <w:basedOn w:val="DefaultParagraphFont"/>
    <w:link w:val="CommentText"/>
    <w:uiPriority w:val="99"/>
    <w:semiHidden/>
    <w:rsid w:val="008D0F77"/>
    <w:rPr>
      <w:sz w:val="20"/>
      <w:szCs w:val="20"/>
    </w:rPr>
  </w:style>
  <w:style w:type="paragraph" w:styleId="CommentSubject">
    <w:name w:val="annotation subject"/>
    <w:basedOn w:val="CommentText"/>
    <w:next w:val="CommentText"/>
    <w:link w:val="CommentSubjectChar"/>
    <w:uiPriority w:val="99"/>
    <w:semiHidden/>
    <w:unhideWhenUsed/>
    <w:rsid w:val="008D0F77"/>
    <w:rPr>
      <w:b/>
      <w:bCs/>
    </w:rPr>
  </w:style>
  <w:style w:type="character" w:customStyle="1" w:styleId="CommentSubjectChar">
    <w:name w:val="Comment Subject Char"/>
    <w:basedOn w:val="CommentTextChar"/>
    <w:link w:val="CommentSubject"/>
    <w:uiPriority w:val="99"/>
    <w:semiHidden/>
    <w:rsid w:val="008D0F77"/>
    <w:rPr>
      <w:b/>
      <w:bCs/>
      <w:sz w:val="20"/>
      <w:szCs w:val="20"/>
    </w:rPr>
  </w:style>
  <w:style w:type="paragraph" w:styleId="BodyTextIndent">
    <w:name w:val="Body Text Indent"/>
    <w:basedOn w:val="Normal"/>
    <w:link w:val="BodyTextIndentChar"/>
    <w:semiHidden/>
    <w:rsid w:val="002A47DC"/>
    <w:pPr>
      <w:spacing w:after="0" w:line="240" w:lineRule="auto"/>
      <w:ind w:left="360"/>
    </w:pPr>
    <w:rPr>
      <w:rFonts w:ascii="Times New Roman" w:eastAsia="Times New Roman" w:hAnsi="Times New Roman" w:cs="Times New Roman"/>
      <w:sz w:val="20"/>
      <w:szCs w:val="24"/>
      <w:lang w:val="x-none" w:eastAsia="x-none"/>
    </w:rPr>
  </w:style>
  <w:style w:type="character" w:customStyle="1" w:styleId="BodyTextIndentChar">
    <w:name w:val="Body Text Indent Char"/>
    <w:basedOn w:val="DefaultParagraphFont"/>
    <w:link w:val="BodyTextIndent"/>
    <w:semiHidden/>
    <w:rsid w:val="002A47DC"/>
    <w:rPr>
      <w:rFonts w:ascii="Times New Roman" w:eastAsia="Times New Roman" w:hAnsi="Times New Roman" w:cs="Times New Roman"/>
      <w:sz w:val="20"/>
      <w:szCs w:val="24"/>
      <w:lang w:val="x-none" w:eastAsia="x-none"/>
    </w:rPr>
  </w:style>
  <w:style w:type="paragraph" w:styleId="Revision">
    <w:name w:val="Revision"/>
    <w:hidden/>
    <w:uiPriority w:val="99"/>
    <w:semiHidden/>
    <w:rsid w:val="00F40435"/>
    <w:pPr>
      <w:spacing w:after="0" w:line="240" w:lineRule="auto"/>
    </w:pPr>
  </w:style>
  <w:style w:type="character" w:styleId="Hyperlink">
    <w:name w:val="Hyperlink"/>
    <w:basedOn w:val="DefaultParagraphFont"/>
    <w:uiPriority w:val="99"/>
    <w:unhideWhenUsed/>
    <w:rsid w:val="000610B1"/>
    <w:rPr>
      <w:color w:val="0563C1" w:themeColor="hyperlink"/>
      <w:u w:val="single"/>
    </w:rPr>
  </w:style>
  <w:style w:type="character" w:styleId="UnresolvedMention">
    <w:name w:val="Unresolved Mention"/>
    <w:basedOn w:val="DefaultParagraphFont"/>
    <w:uiPriority w:val="99"/>
    <w:semiHidden/>
    <w:unhideWhenUsed/>
    <w:rsid w:val="0006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mebaas.epa.ee/avali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A932ECE71B654D84684433096177A9" ma:contentTypeVersion="13" ma:contentTypeDescription="Create a new document." ma:contentTypeScope="" ma:versionID="dd51fb6e28153300c9b07468a5524831">
  <xsd:schema xmlns:xsd="http://www.w3.org/2001/XMLSchema" xmlns:xs="http://www.w3.org/2001/XMLSchema" xmlns:p="http://schemas.microsoft.com/office/2006/metadata/properties" xmlns:ns2="094249d1-8f76-4795-bb30-710e080d2d50" xmlns:ns3="5321c6c1-7b76-4900-9e81-e7ad817ef4ac" targetNamespace="http://schemas.microsoft.com/office/2006/metadata/properties" ma:root="true" ma:fieldsID="f23c2f458dcbed86cb7b3977d9eb3dc7" ns2:_="" ns3:_="">
    <xsd:import namespace="094249d1-8f76-4795-bb30-710e080d2d50"/>
    <xsd:import namespace="5321c6c1-7b76-4900-9e81-e7ad817ef4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249d1-8f76-4795-bb30-710e080d2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1c6c1-7b76-4900-9e81-e7ad817ef4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A1262-36AD-4239-A2B7-8B42D42642E9}">
  <ds:schemaRefs>
    <ds:schemaRef ds:uri="http://schemas.openxmlformats.org/officeDocument/2006/bibliography"/>
  </ds:schemaRefs>
</ds:datastoreItem>
</file>

<file path=customXml/itemProps2.xml><?xml version="1.0" encoding="utf-8"?>
<ds:datastoreItem xmlns:ds="http://schemas.openxmlformats.org/officeDocument/2006/customXml" ds:itemID="{843123D8-0F41-4656-8819-B368EC058B50}"/>
</file>

<file path=customXml/itemProps3.xml><?xml version="1.0" encoding="utf-8"?>
<ds:datastoreItem xmlns:ds="http://schemas.openxmlformats.org/officeDocument/2006/customXml" ds:itemID="{DBEA5D77-269D-4AFC-A043-41B9BD63BB8E}"/>
</file>

<file path=customXml/itemProps4.xml><?xml version="1.0" encoding="utf-8"?>
<ds:datastoreItem xmlns:ds="http://schemas.openxmlformats.org/officeDocument/2006/customXml" ds:itemID="{01C6E2D6-F491-4454-A762-270C73EEBA3B}"/>
</file>

<file path=docProps/app.xml><?xml version="1.0" encoding="utf-8"?>
<Properties xmlns="http://schemas.openxmlformats.org/officeDocument/2006/extended-properties" xmlns:vt="http://schemas.openxmlformats.org/officeDocument/2006/docPropsVTypes">
  <Template>Normal</Template>
  <TotalTime>43</TotalTime>
  <Pages>4</Pages>
  <Words>1359</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Lindsaar</dc:creator>
  <cp:keywords/>
  <dc:description/>
  <cp:lastModifiedBy>Maria Õnnis</cp:lastModifiedBy>
  <cp:revision>13</cp:revision>
  <dcterms:created xsi:type="dcterms:W3CDTF">2020-11-27T13:16:00Z</dcterms:created>
  <dcterms:modified xsi:type="dcterms:W3CDTF">2022-02-09T09:04:00Z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0x010100F2A932ECE71B654D84684433096177A9</vt:lpwstr>
  </property>
</Properties>
</file>